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687" w:rsidRPr="00A23687" w:rsidRDefault="00A23687" w:rsidP="00A23687">
      <w:pPr>
        <w:shd w:val="clear" w:color="auto" w:fill="FFFFFF"/>
        <w:spacing w:after="0" w:line="362" w:lineRule="atLeast"/>
        <w:jc w:val="right"/>
        <w:rPr>
          <w:rFonts w:ascii="Arial" w:eastAsia="Times New Roman" w:hAnsi="Arial" w:cs="Arial"/>
          <w:color w:val="333333"/>
          <w:sz w:val="24"/>
          <w:szCs w:val="24"/>
          <w:lang w:eastAsia="ru-RU"/>
        </w:rPr>
      </w:pPr>
      <w:r w:rsidRPr="00A23687">
        <w:rPr>
          <w:rFonts w:ascii="Arial" w:eastAsia="Times New Roman" w:hAnsi="Arial" w:cs="Arial"/>
          <w:color w:val="333333"/>
          <w:sz w:val="24"/>
          <w:szCs w:val="24"/>
          <w:lang w:eastAsia="ru-RU"/>
        </w:rPr>
        <w:t>Приложение</w:t>
      </w:r>
    </w:p>
    <w:p w:rsidR="00A23687" w:rsidRPr="00A23687" w:rsidRDefault="00A23687" w:rsidP="00A23687">
      <w:pPr>
        <w:shd w:val="clear" w:color="auto" w:fill="FFFFFF"/>
        <w:spacing w:after="0" w:line="362" w:lineRule="atLeast"/>
        <w:jc w:val="right"/>
        <w:rPr>
          <w:rFonts w:ascii="Arial" w:eastAsia="Times New Roman" w:hAnsi="Arial" w:cs="Arial"/>
          <w:color w:val="333333"/>
          <w:sz w:val="24"/>
          <w:szCs w:val="24"/>
          <w:lang w:eastAsia="ru-RU"/>
        </w:rPr>
      </w:pPr>
      <w:r w:rsidRPr="00A23687">
        <w:rPr>
          <w:rFonts w:ascii="Arial" w:eastAsia="Times New Roman" w:hAnsi="Arial" w:cs="Arial"/>
          <w:color w:val="333333"/>
          <w:sz w:val="24"/>
          <w:szCs w:val="24"/>
          <w:lang w:eastAsia="ru-RU"/>
        </w:rPr>
        <w:t>к письму ФНС России</w:t>
      </w:r>
    </w:p>
    <w:p w:rsidR="00A23687" w:rsidRPr="00A23687" w:rsidRDefault="00A23687" w:rsidP="00A23687">
      <w:pPr>
        <w:shd w:val="clear" w:color="auto" w:fill="FFFFFF"/>
        <w:spacing w:after="0" w:line="362" w:lineRule="atLeast"/>
        <w:jc w:val="right"/>
        <w:rPr>
          <w:rFonts w:ascii="Arial" w:eastAsia="Times New Roman" w:hAnsi="Arial" w:cs="Arial"/>
          <w:color w:val="333333"/>
          <w:sz w:val="24"/>
          <w:szCs w:val="24"/>
          <w:lang w:eastAsia="ru-RU"/>
        </w:rPr>
      </w:pPr>
      <w:r w:rsidRPr="00A23687">
        <w:rPr>
          <w:rFonts w:ascii="Arial" w:eastAsia="Times New Roman" w:hAnsi="Arial" w:cs="Arial"/>
          <w:color w:val="333333"/>
          <w:sz w:val="24"/>
          <w:szCs w:val="24"/>
          <w:lang w:eastAsia="ru-RU"/>
        </w:rPr>
        <w:t>от "__" _________ 2020 г. N _______</w:t>
      </w:r>
    </w:p>
    <w:p w:rsidR="00A23687" w:rsidRPr="00A23687" w:rsidRDefault="00A23687" w:rsidP="00A23687">
      <w:pPr>
        <w:shd w:val="clear" w:color="auto" w:fill="FFFFFF"/>
        <w:spacing w:after="0" w:line="290" w:lineRule="atLeast"/>
        <w:jc w:val="both"/>
        <w:rPr>
          <w:rFonts w:ascii="Arial" w:eastAsia="Times New Roman" w:hAnsi="Arial" w:cs="Arial"/>
          <w:color w:val="333333"/>
          <w:sz w:val="24"/>
          <w:szCs w:val="24"/>
          <w:lang w:eastAsia="ru-RU"/>
        </w:rPr>
      </w:pPr>
      <w:r w:rsidRPr="00A23687">
        <w:rPr>
          <w:rFonts w:ascii="Arial" w:eastAsia="Times New Roman" w:hAnsi="Arial" w:cs="Arial"/>
          <w:color w:val="333333"/>
          <w:sz w:val="24"/>
          <w:szCs w:val="24"/>
          <w:lang w:eastAsia="ru-RU"/>
        </w:rPr>
        <w:t> </w:t>
      </w:r>
    </w:p>
    <w:p w:rsidR="00A23687" w:rsidRPr="00A23687" w:rsidRDefault="00A23687" w:rsidP="00A23687">
      <w:pPr>
        <w:shd w:val="clear" w:color="auto" w:fill="FFFFFF"/>
        <w:spacing w:after="144" w:line="362" w:lineRule="atLeast"/>
        <w:jc w:val="center"/>
        <w:outlineLvl w:val="0"/>
        <w:rPr>
          <w:rFonts w:ascii="Arial" w:eastAsia="Times New Roman" w:hAnsi="Arial" w:cs="Arial"/>
          <w:b/>
          <w:bCs/>
          <w:color w:val="333333"/>
          <w:kern w:val="36"/>
          <w:sz w:val="24"/>
          <w:szCs w:val="24"/>
          <w:lang w:eastAsia="ru-RU"/>
        </w:rPr>
      </w:pPr>
      <w:bookmarkStart w:id="0" w:name="dst100010"/>
      <w:bookmarkEnd w:id="0"/>
      <w:r w:rsidRPr="00A23687">
        <w:rPr>
          <w:rFonts w:ascii="Arial" w:eastAsia="Times New Roman" w:hAnsi="Arial" w:cs="Arial"/>
          <w:b/>
          <w:bCs/>
          <w:color w:val="333333"/>
          <w:kern w:val="36"/>
          <w:sz w:val="24"/>
          <w:szCs w:val="24"/>
          <w:lang w:eastAsia="ru-RU"/>
        </w:rPr>
        <w:t>РЕКОМЕНДАЦИИ</w:t>
      </w:r>
    </w:p>
    <w:p w:rsidR="00A23687" w:rsidRPr="00A23687" w:rsidRDefault="00A23687" w:rsidP="00A23687">
      <w:pPr>
        <w:shd w:val="clear" w:color="auto" w:fill="FFFFFF"/>
        <w:spacing w:after="144" w:line="362" w:lineRule="atLeast"/>
        <w:jc w:val="center"/>
        <w:outlineLvl w:val="0"/>
        <w:rPr>
          <w:rFonts w:ascii="Arial" w:eastAsia="Times New Roman" w:hAnsi="Arial" w:cs="Arial"/>
          <w:b/>
          <w:bCs/>
          <w:color w:val="333333"/>
          <w:kern w:val="36"/>
          <w:sz w:val="24"/>
          <w:szCs w:val="24"/>
          <w:lang w:eastAsia="ru-RU"/>
        </w:rPr>
      </w:pPr>
      <w:r w:rsidRPr="00A23687">
        <w:rPr>
          <w:rFonts w:ascii="Arial" w:eastAsia="Times New Roman" w:hAnsi="Arial" w:cs="Arial"/>
          <w:b/>
          <w:bCs/>
          <w:color w:val="333333"/>
          <w:kern w:val="36"/>
          <w:sz w:val="24"/>
          <w:szCs w:val="24"/>
          <w:lang w:eastAsia="ru-RU"/>
        </w:rPr>
        <w:t>ПО ВОПРОСАМ РЕАЛИЗАЦИИ МЕР ПОДДЕРЖКИ, КАСАЮЩИХСЯ УПЛАТЫ</w:t>
      </w:r>
    </w:p>
    <w:p w:rsidR="00A23687" w:rsidRPr="00A23687" w:rsidRDefault="00A23687" w:rsidP="00A23687">
      <w:pPr>
        <w:shd w:val="clear" w:color="auto" w:fill="FFFFFF"/>
        <w:spacing w:after="144" w:line="362" w:lineRule="atLeast"/>
        <w:jc w:val="center"/>
        <w:outlineLvl w:val="0"/>
        <w:rPr>
          <w:rFonts w:ascii="Arial" w:eastAsia="Times New Roman" w:hAnsi="Arial" w:cs="Arial"/>
          <w:b/>
          <w:bCs/>
          <w:color w:val="333333"/>
          <w:kern w:val="36"/>
          <w:sz w:val="24"/>
          <w:szCs w:val="24"/>
          <w:lang w:eastAsia="ru-RU"/>
        </w:rPr>
      </w:pPr>
      <w:r w:rsidRPr="00A23687">
        <w:rPr>
          <w:rFonts w:ascii="Arial" w:eastAsia="Times New Roman" w:hAnsi="Arial" w:cs="Arial"/>
          <w:b/>
          <w:bCs/>
          <w:color w:val="333333"/>
          <w:kern w:val="36"/>
          <w:sz w:val="24"/>
          <w:szCs w:val="24"/>
          <w:lang w:eastAsia="ru-RU"/>
        </w:rPr>
        <w:t>НАЛОГА НА ИМУЩЕСТВО ОРГАНИЗАЦИЙ, НАЛОГА НА ИМУЩЕСТВО</w:t>
      </w:r>
    </w:p>
    <w:p w:rsidR="00A23687" w:rsidRPr="00A23687" w:rsidRDefault="00A23687" w:rsidP="00A23687">
      <w:pPr>
        <w:shd w:val="clear" w:color="auto" w:fill="FFFFFF"/>
        <w:spacing w:after="144" w:line="362" w:lineRule="atLeast"/>
        <w:jc w:val="center"/>
        <w:outlineLvl w:val="0"/>
        <w:rPr>
          <w:rFonts w:ascii="Arial" w:eastAsia="Times New Roman" w:hAnsi="Arial" w:cs="Arial"/>
          <w:b/>
          <w:bCs/>
          <w:color w:val="333333"/>
          <w:kern w:val="36"/>
          <w:sz w:val="24"/>
          <w:szCs w:val="24"/>
          <w:lang w:eastAsia="ru-RU"/>
        </w:rPr>
      </w:pPr>
      <w:proofErr w:type="gramStart"/>
      <w:r w:rsidRPr="00A23687">
        <w:rPr>
          <w:rFonts w:ascii="Arial" w:eastAsia="Times New Roman" w:hAnsi="Arial" w:cs="Arial"/>
          <w:b/>
          <w:bCs/>
          <w:color w:val="333333"/>
          <w:kern w:val="36"/>
          <w:sz w:val="24"/>
          <w:szCs w:val="24"/>
          <w:lang w:eastAsia="ru-RU"/>
        </w:rPr>
        <w:t>ФИЗИЧЕСКИХ ЛИЦ, ЗЕМЕЛЬНОГО НАЛОГА (В ЧАСТИ УСТАНОВЛЕНИЯ</w:t>
      </w:r>
      <w:proofErr w:type="gramEnd"/>
    </w:p>
    <w:p w:rsidR="00A23687" w:rsidRPr="00A23687" w:rsidRDefault="00A23687" w:rsidP="00A23687">
      <w:pPr>
        <w:shd w:val="clear" w:color="auto" w:fill="FFFFFF"/>
        <w:spacing w:after="144" w:line="362" w:lineRule="atLeast"/>
        <w:jc w:val="center"/>
        <w:outlineLvl w:val="0"/>
        <w:rPr>
          <w:rFonts w:ascii="Arial" w:eastAsia="Times New Roman" w:hAnsi="Arial" w:cs="Arial"/>
          <w:b/>
          <w:bCs/>
          <w:color w:val="333333"/>
          <w:kern w:val="36"/>
          <w:sz w:val="24"/>
          <w:szCs w:val="24"/>
          <w:lang w:eastAsia="ru-RU"/>
        </w:rPr>
      </w:pPr>
      <w:proofErr w:type="gramStart"/>
      <w:r w:rsidRPr="00A23687">
        <w:rPr>
          <w:rFonts w:ascii="Arial" w:eastAsia="Times New Roman" w:hAnsi="Arial" w:cs="Arial"/>
          <w:b/>
          <w:bCs/>
          <w:color w:val="333333"/>
          <w:kern w:val="36"/>
          <w:sz w:val="24"/>
          <w:szCs w:val="24"/>
          <w:lang w:eastAsia="ru-RU"/>
        </w:rPr>
        <w:t>НАЛОГОВЫХ ЛЬГОТ) ПО ОБЪЕКТАМ НЕДВИЖИМОСТИ, НАХОДЯЩИМСЯ</w:t>
      </w:r>
      <w:proofErr w:type="gramEnd"/>
    </w:p>
    <w:p w:rsidR="00A23687" w:rsidRPr="00A23687" w:rsidRDefault="00A23687" w:rsidP="00A23687">
      <w:pPr>
        <w:shd w:val="clear" w:color="auto" w:fill="FFFFFF"/>
        <w:spacing w:after="144" w:line="362" w:lineRule="atLeast"/>
        <w:jc w:val="center"/>
        <w:outlineLvl w:val="0"/>
        <w:rPr>
          <w:rFonts w:ascii="Arial" w:eastAsia="Times New Roman" w:hAnsi="Arial" w:cs="Arial"/>
          <w:b/>
          <w:bCs/>
          <w:color w:val="333333"/>
          <w:kern w:val="36"/>
          <w:sz w:val="24"/>
          <w:szCs w:val="24"/>
          <w:lang w:eastAsia="ru-RU"/>
        </w:rPr>
      </w:pPr>
      <w:r w:rsidRPr="00A23687">
        <w:rPr>
          <w:rFonts w:ascii="Arial" w:eastAsia="Times New Roman" w:hAnsi="Arial" w:cs="Arial"/>
          <w:b/>
          <w:bCs/>
          <w:color w:val="333333"/>
          <w:kern w:val="36"/>
          <w:sz w:val="24"/>
          <w:szCs w:val="24"/>
          <w:lang w:eastAsia="ru-RU"/>
        </w:rPr>
        <w:t>В АРЕНДЕ &lt;1&gt;</w:t>
      </w:r>
    </w:p>
    <w:p w:rsidR="00A23687" w:rsidRPr="00A23687" w:rsidRDefault="00A23687" w:rsidP="00A23687">
      <w:pPr>
        <w:shd w:val="clear" w:color="auto" w:fill="FFFFFF"/>
        <w:spacing w:after="0" w:line="290" w:lineRule="atLeast"/>
        <w:jc w:val="both"/>
        <w:rPr>
          <w:rFonts w:ascii="Arial" w:eastAsia="Times New Roman" w:hAnsi="Arial" w:cs="Arial"/>
          <w:color w:val="333333"/>
          <w:sz w:val="24"/>
          <w:szCs w:val="24"/>
          <w:lang w:eastAsia="ru-RU"/>
        </w:rPr>
      </w:pPr>
      <w:r w:rsidRPr="00A23687">
        <w:rPr>
          <w:rFonts w:ascii="Arial" w:eastAsia="Times New Roman" w:hAnsi="Arial" w:cs="Arial"/>
          <w:color w:val="333333"/>
          <w:sz w:val="24"/>
          <w:szCs w:val="24"/>
          <w:lang w:eastAsia="ru-RU"/>
        </w:rPr>
        <w:t> </w:t>
      </w:r>
    </w:p>
    <w:bookmarkStart w:id="1" w:name="dst100011"/>
    <w:bookmarkEnd w:id="1"/>
    <w:p w:rsidR="00A23687" w:rsidRPr="00A23687" w:rsidRDefault="00A23687" w:rsidP="00A23687">
      <w:pPr>
        <w:shd w:val="clear" w:color="auto" w:fill="FFFFFF"/>
        <w:spacing w:after="0" w:line="290" w:lineRule="atLeast"/>
        <w:ind w:firstLine="540"/>
        <w:jc w:val="both"/>
        <w:rPr>
          <w:rFonts w:ascii="Arial" w:eastAsia="Times New Roman" w:hAnsi="Arial" w:cs="Arial"/>
          <w:color w:val="333333"/>
          <w:sz w:val="24"/>
          <w:szCs w:val="24"/>
          <w:lang w:eastAsia="ru-RU"/>
        </w:rPr>
      </w:pPr>
      <w:r w:rsidRPr="00A23687">
        <w:rPr>
          <w:rFonts w:ascii="Arial" w:eastAsia="Times New Roman" w:hAnsi="Arial" w:cs="Arial"/>
          <w:color w:val="333333"/>
          <w:sz w:val="24"/>
          <w:szCs w:val="24"/>
          <w:lang w:eastAsia="ru-RU"/>
        </w:rPr>
        <w:fldChar w:fldCharType="begin"/>
      </w:r>
      <w:r w:rsidRPr="00A23687">
        <w:rPr>
          <w:rFonts w:ascii="Arial" w:eastAsia="Times New Roman" w:hAnsi="Arial" w:cs="Arial"/>
          <w:color w:val="333333"/>
          <w:sz w:val="24"/>
          <w:szCs w:val="24"/>
          <w:lang w:eastAsia="ru-RU"/>
        </w:rPr>
        <w:instrText xml:space="preserve"> HYPERLINK "http://www.consultant.ru/document/cons_doc_LAW_349080/3f30b673efce96c7eae8e3d78c44ad34994ffa3c/" \l "dst100192" </w:instrText>
      </w:r>
      <w:r w:rsidRPr="00A23687">
        <w:rPr>
          <w:rFonts w:ascii="Arial" w:eastAsia="Times New Roman" w:hAnsi="Arial" w:cs="Arial"/>
          <w:color w:val="333333"/>
          <w:sz w:val="24"/>
          <w:szCs w:val="24"/>
          <w:lang w:eastAsia="ru-RU"/>
        </w:rPr>
        <w:fldChar w:fldCharType="separate"/>
      </w:r>
      <w:r w:rsidRPr="00A23687">
        <w:rPr>
          <w:rFonts w:ascii="Arial" w:eastAsia="Times New Roman" w:hAnsi="Arial" w:cs="Arial"/>
          <w:color w:val="666699"/>
          <w:sz w:val="24"/>
          <w:szCs w:val="24"/>
          <w:lang w:eastAsia="ru-RU"/>
        </w:rPr>
        <w:t>Статьей 19</w:t>
      </w:r>
      <w:r w:rsidRPr="00A23687">
        <w:rPr>
          <w:rFonts w:ascii="Arial" w:eastAsia="Times New Roman" w:hAnsi="Arial" w:cs="Arial"/>
          <w:color w:val="333333"/>
          <w:sz w:val="24"/>
          <w:szCs w:val="24"/>
          <w:lang w:eastAsia="ru-RU"/>
        </w:rPr>
        <w:fldChar w:fldCharType="end"/>
      </w:r>
      <w:r w:rsidRPr="00A23687">
        <w:rPr>
          <w:rFonts w:ascii="Arial" w:eastAsia="Times New Roman" w:hAnsi="Arial" w:cs="Arial"/>
          <w:color w:val="333333"/>
          <w:sz w:val="24"/>
          <w:szCs w:val="24"/>
          <w:lang w:eastAsia="ru-RU"/>
        </w:rPr>
        <w:t> Федерального закона от 01.04.2020 N 98-ФЗ "О внесении изменений в отдельные законодательные акты Российской Федерации по вопросам предупреждения и ликвидации чрезвычайных ситуаций" &lt;2&gt; установлено следующее:</w:t>
      </w:r>
    </w:p>
    <w:p w:rsidR="00A23687" w:rsidRPr="00A23687" w:rsidRDefault="00A23687" w:rsidP="00A23687">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2" w:name="dst100012"/>
      <w:bookmarkEnd w:id="2"/>
      <w:r w:rsidRPr="00A23687">
        <w:rPr>
          <w:rFonts w:ascii="Arial" w:eastAsia="Times New Roman" w:hAnsi="Arial" w:cs="Arial"/>
          <w:color w:val="333333"/>
          <w:sz w:val="24"/>
          <w:szCs w:val="24"/>
          <w:lang w:eastAsia="ru-RU"/>
        </w:rPr>
        <w:t>--------------------------------</w:t>
      </w:r>
    </w:p>
    <w:p w:rsidR="00A23687" w:rsidRPr="00A23687" w:rsidRDefault="00A23687" w:rsidP="00A23687">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3" w:name="dst100013"/>
      <w:bookmarkEnd w:id="3"/>
      <w:r w:rsidRPr="00A23687">
        <w:rPr>
          <w:rFonts w:ascii="Arial" w:eastAsia="Times New Roman" w:hAnsi="Arial" w:cs="Arial"/>
          <w:color w:val="333333"/>
          <w:sz w:val="24"/>
          <w:szCs w:val="24"/>
          <w:lang w:eastAsia="ru-RU"/>
        </w:rPr>
        <w:t xml:space="preserve">&lt;1&gt; Настоящие рекомендации носят сугубо информационно-справочный (рекомендательный, а не </w:t>
      </w:r>
      <w:proofErr w:type="gramStart"/>
      <w:r w:rsidRPr="00A23687">
        <w:rPr>
          <w:rFonts w:ascii="Arial" w:eastAsia="Times New Roman" w:hAnsi="Arial" w:cs="Arial"/>
          <w:color w:val="333333"/>
          <w:sz w:val="24"/>
          <w:szCs w:val="24"/>
          <w:lang w:eastAsia="ru-RU"/>
        </w:rPr>
        <w:t xml:space="preserve">общеобязательный) </w:t>
      </w:r>
      <w:proofErr w:type="gramEnd"/>
      <w:r w:rsidRPr="00A23687">
        <w:rPr>
          <w:rFonts w:ascii="Arial" w:eastAsia="Times New Roman" w:hAnsi="Arial" w:cs="Arial"/>
          <w:color w:val="333333"/>
          <w:sz w:val="24"/>
          <w:szCs w:val="24"/>
          <w:lang w:eastAsia="ru-RU"/>
        </w:rPr>
        <w:t>характер, не содержат новых норм и официальных разъяснений законодательства, не препятствуют применению нормативных предписаний и положений в значении, отличающемся от примененном в рекомендациях.</w:t>
      </w:r>
    </w:p>
    <w:p w:rsidR="00A23687" w:rsidRPr="00A23687" w:rsidRDefault="00A23687" w:rsidP="00A23687">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4" w:name="dst100014"/>
      <w:bookmarkEnd w:id="4"/>
      <w:r w:rsidRPr="00A23687">
        <w:rPr>
          <w:rFonts w:ascii="Arial" w:eastAsia="Times New Roman" w:hAnsi="Arial" w:cs="Arial"/>
          <w:color w:val="333333"/>
          <w:sz w:val="24"/>
          <w:szCs w:val="24"/>
          <w:lang w:eastAsia="ru-RU"/>
        </w:rPr>
        <w:t>&lt;2</w:t>
      </w:r>
      <w:proofErr w:type="gramStart"/>
      <w:r w:rsidRPr="00A23687">
        <w:rPr>
          <w:rFonts w:ascii="Arial" w:eastAsia="Times New Roman" w:hAnsi="Arial" w:cs="Arial"/>
          <w:color w:val="333333"/>
          <w:sz w:val="24"/>
          <w:szCs w:val="24"/>
          <w:lang w:eastAsia="ru-RU"/>
        </w:rPr>
        <w:t>&gt; Д</w:t>
      </w:r>
      <w:proofErr w:type="gramEnd"/>
      <w:r w:rsidRPr="00A23687">
        <w:rPr>
          <w:rFonts w:ascii="Arial" w:eastAsia="Times New Roman" w:hAnsi="Arial" w:cs="Arial"/>
          <w:color w:val="333333"/>
          <w:sz w:val="24"/>
          <w:szCs w:val="24"/>
          <w:lang w:eastAsia="ru-RU"/>
        </w:rPr>
        <w:t>алее - Закон.</w:t>
      </w:r>
    </w:p>
    <w:p w:rsidR="00A23687" w:rsidRPr="00A23687" w:rsidRDefault="00A23687" w:rsidP="00A23687">
      <w:pPr>
        <w:shd w:val="clear" w:color="auto" w:fill="FFFFFF"/>
        <w:spacing w:after="0" w:line="290" w:lineRule="atLeast"/>
        <w:jc w:val="both"/>
        <w:rPr>
          <w:rFonts w:ascii="Arial" w:eastAsia="Times New Roman" w:hAnsi="Arial" w:cs="Arial"/>
          <w:color w:val="333333"/>
          <w:sz w:val="24"/>
          <w:szCs w:val="24"/>
          <w:lang w:eastAsia="ru-RU"/>
        </w:rPr>
      </w:pPr>
      <w:r w:rsidRPr="00A23687">
        <w:rPr>
          <w:rFonts w:ascii="Arial" w:eastAsia="Times New Roman" w:hAnsi="Arial" w:cs="Arial"/>
          <w:color w:val="333333"/>
          <w:sz w:val="24"/>
          <w:szCs w:val="24"/>
          <w:lang w:eastAsia="ru-RU"/>
        </w:rPr>
        <w:t> </w:t>
      </w:r>
    </w:p>
    <w:p w:rsidR="00A23687" w:rsidRPr="00A23687" w:rsidRDefault="00A23687" w:rsidP="00A23687">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5" w:name="dst100015"/>
      <w:bookmarkEnd w:id="5"/>
      <w:proofErr w:type="gramStart"/>
      <w:r w:rsidRPr="00A23687">
        <w:rPr>
          <w:rFonts w:ascii="Arial" w:eastAsia="Times New Roman" w:hAnsi="Arial" w:cs="Arial"/>
          <w:color w:val="333333"/>
          <w:sz w:val="24"/>
          <w:szCs w:val="24"/>
          <w:lang w:eastAsia="ru-RU"/>
        </w:rPr>
        <w:t>- в отношении договоров аренды недвижимого имущества, заключенных до принятия в 2020 году органом государственной власти субъекта Российской Федерации в соответствии со </w:t>
      </w:r>
      <w:hyperlink r:id="rId5" w:anchor="dst100076" w:history="1">
        <w:r w:rsidRPr="00A23687">
          <w:rPr>
            <w:rFonts w:ascii="Arial" w:eastAsia="Times New Roman" w:hAnsi="Arial" w:cs="Arial"/>
            <w:color w:val="666699"/>
            <w:sz w:val="24"/>
            <w:szCs w:val="24"/>
            <w:lang w:eastAsia="ru-RU"/>
          </w:rPr>
          <w:t>статьей 11</w:t>
        </w:r>
      </w:hyperlink>
      <w:r w:rsidRPr="00A23687">
        <w:rPr>
          <w:rFonts w:ascii="Arial" w:eastAsia="Times New Roman" w:hAnsi="Arial" w:cs="Arial"/>
          <w:color w:val="333333"/>
          <w:sz w:val="24"/>
          <w:szCs w:val="24"/>
          <w:lang w:eastAsia="ru-RU"/>
        </w:rPr>
        <w:t> Федерального закона от 21.12.1994 N 68-ФЗ "О защите населения и территорий от чрезвычайных ситуаций природного и техногенного характера" (в редакции </w:t>
      </w:r>
      <w:hyperlink r:id="rId6" w:anchor="dst0" w:history="1">
        <w:r w:rsidRPr="00A23687">
          <w:rPr>
            <w:rFonts w:ascii="Arial" w:eastAsia="Times New Roman" w:hAnsi="Arial" w:cs="Arial"/>
            <w:color w:val="666699"/>
            <w:sz w:val="24"/>
            <w:szCs w:val="24"/>
            <w:lang w:eastAsia="ru-RU"/>
          </w:rPr>
          <w:t>Закона</w:t>
        </w:r>
      </w:hyperlink>
      <w:r w:rsidRPr="00A23687">
        <w:rPr>
          <w:rFonts w:ascii="Arial" w:eastAsia="Times New Roman" w:hAnsi="Arial" w:cs="Arial"/>
          <w:color w:val="333333"/>
          <w:sz w:val="24"/>
          <w:szCs w:val="24"/>
          <w:lang w:eastAsia="ru-RU"/>
        </w:rPr>
        <w:t>) решения о введении режима повышенной готовности или чрезвычайной ситуации на территории субъекта Российской Федерации &lt;3&gt;, в</w:t>
      </w:r>
      <w:proofErr w:type="gramEnd"/>
      <w:r w:rsidRPr="00A23687">
        <w:rPr>
          <w:rFonts w:ascii="Arial" w:eastAsia="Times New Roman" w:hAnsi="Arial" w:cs="Arial"/>
          <w:color w:val="333333"/>
          <w:sz w:val="24"/>
          <w:szCs w:val="24"/>
          <w:lang w:eastAsia="ru-RU"/>
        </w:rPr>
        <w:t xml:space="preserve"> течение 30 дней со дня обращения арендатора соответствующего объекта недвижимого имущества арендодатель обязан заключить дополнительное соглашение, предусматривающее отсрочку уплаты арендной платы, предусмотренной в 2020 году. Требования к условиям и срокам такой отсрочки устанавливаются Правительством Российской Федерации;</w:t>
      </w:r>
    </w:p>
    <w:p w:rsidR="00A23687" w:rsidRPr="00A23687" w:rsidRDefault="00A23687" w:rsidP="00A23687">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6" w:name="dst100016"/>
      <w:bookmarkEnd w:id="6"/>
      <w:r w:rsidRPr="00A23687">
        <w:rPr>
          <w:rFonts w:ascii="Arial" w:eastAsia="Times New Roman" w:hAnsi="Arial" w:cs="Arial"/>
          <w:color w:val="333333"/>
          <w:sz w:val="24"/>
          <w:szCs w:val="24"/>
          <w:lang w:eastAsia="ru-RU"/>
        </w:rPr>
        <w:t>--------------------------------</w:t>
      </w:r>
    </w:p>
    <w:p w:rsidR="00A23687" w:rsidRPr="00A23687" w:rsidRDefault="00A23687" w:rsidP="00A23687">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7" w:name="dst100017"/>
      <w:bookmarkEnd w:id="7"/>
      <w:r w:rsidRPr="00A23687">
        <w:rPr>
          <w:rFonts w:ascii="Arial" w:eastAsia="Times New Roman" w:hAnsi="Arial" w:cs="Arial"/>
          <w:color w:val="333333"/>
          <w:sz w:val="24"/>
          <w:szCs w:val="24"/>
          <w:lang w:eastAsia="ru-RU"/>
        </w:rPr>
        <w:t>&lt;3</w:t>
      </w:r>
      <w:proofErr w:type="gramStart"/>
      <w:r w:rsidRPr="00A23687">
        <w:rPr>
          <w:rFonts w:ascii="Arial" w:eastAsia="Times New Roman" w:hAnsi="Arial" w:cs="Arial"/>
          <w:color w:val="333333"/>
          <w:sz w:val="24"/>
          <w:szCs w:val="24"/>
          <w:lang w:eastAsia="ru-RU"/>
        </w:rPr>
        <w:t>&gt; Д</w:t>
      </w:r>
      <w:proofErr w:type="gramEnd"/>
      <w:r w:rsidRPr="00A23687">
        <w:rPr>
          <w:rFonts w:ascii="Arial" w:eastAsia="Times New Roman" w:hAnsi="Arial" w:cs="Arial"/>
          <w:color w:val="333333"/>
          <w:sz w:val="24"/>
          <w:szCs w:val="24"/>
          <w:lang w:eastAsia="ru-RU"/>
        </w:rPr>
        <w:t>алее - решение о введении режима повышенной готовности.</w:t>
      </w:r>
    </w:p>
    <w:p w:rsidR="00A23687" w:rsidRPr="00A23687" w:rsidRDefault="00A23687" w:rsidP="00A23687">
      <w:pPr>
        <w:shd w:val="clear" w:color="auto" w:fill="FFFFFF"/>
        <w:spacing w:after="0" w:line="290" w:lineRule="atLeast"/>
        <w:jc w:val="both"/>
        <w:rPr>
          <w:rFonts w:ascii="Arial" w:eastAsia="Times New Roman" w:hAnsi="Arial" w:cs="Arial"/>
          <w:color w:val="333333"/>
          <w:sz w:val="24"/>
          <w:szCs w:val="24"/>
          <w:lang w:eastAsia="ru-RU"/>
        </w:rPr>
      </w:pPr>
      <w:r w:rsidRPr="00A23687">
        <w:rPr>
          <w:rFonts w:ascii="Arial" w:eastAsia="Times New Roman" w:hAnsi="Arial" w:cs="Arial"/>
          <w:color w:val="333333"/>
          <w:sz w:val="24"/>
          <w:szCs w:val="24"/>
          <w:lang w:eastAsia="ru-RU"/>
        </w:rPr>
        <w:t> </w:t>
      </w:r>
    </w:p>
    <w:p w:rsidR="00A23687" w:rsidRPr="00A23687" w:rsidRDefault="00A23687" w:rsidP="00A23687">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8" w:name="dst100018"/>
      <w:bookmarkEnd w:id="8"/>
      <w:r w:rsidRPr="00A23687">
        <w:rPr>
          <w:rFonts w:ascii="Arial" w:eastAsia="Times New Roman" w:hAnsi="Arial" w:cs="Arial"/>
          <w:color w:val="333333"/>
          <w:sz w:val="24"/>
          <w:szCs w:val="24"/>
          <w:lang w:eastAsia="ru-RU"/>
        </w:rPr>
        <w:t>- арендатор по договорам аренды недвижимого имущества вправе потребовать уменьшения арендной платы за период 2020 года в связи с невозможностью использования имущества, связанной с принятием решения о введении режима повышенной готовности.</w:t>
      </w:r>
    </w:p>
    <w:p w:rsidR="00A23687" w:rsidRPr="00A23687" w:rsidRDefault="00A23687" w:rsidP="00A23687">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9" w:name="dst100019"/>
      <w:bookmarkEnd w:id="9"/>
      <w:r w:rsidRPr="00A23687">
        <w:rPr>
          <w:rFonts w:ascii="Arial" w:eastAsia="Times New Roman" w:hAnsi="Arial" w:cs="Arial"/>
          <w:color w:val="333333"/>
          <w:sz w:val="24"/>
          <w:szCs w:val="24"/>
          <w:lang w:eastAsia="ru-RU"/>
        </w:rPr>
        <w:t xml:space="preserve">Правительство Российской Федерации рекомендовало снизить имущественные налоги для арендодателей в обмен на снижение ставок аренды или отсрочки платежей для арендаторов отдельных категорий бизнеса, в </w:t>
      </w:r>
      <w:proofErr w:type="spellStart"/>
      <w:r w:rsidRPr="00A23687">
        <w:rPr>
          <w:rFonts w:ascii="Arial" w:eastAsia="Times New Roman" w:hAnsi="Arial" w:cs="Arial"/>
          <w:color w:val="333333"/>
          <w:sz w:val="24"/>
          <w:szCs w:val="24"/>
          <w:lang w:eastAsia="ru-RU"/>
        </w:rPr>
        <w:t>т.ч</w:t>
      </w:r>
      <w:proofErr w:type="spellEnd"/>
      <w:r w:rsidRPr="00A23687">
        <w:rPr>
          <w:rFonts w:ascii="Arial" w:eastAsia="Times New Roman" w:hAnsi="Arial" w:cs="Arial"/>
          <w:color w:val="333333"/>
          <w:sz w:val="24"/>
          <w:szCs w:val="24"/>
          <w:lang w:eastAsia="ru-RU"/>
        </w:rPr>
        <w:t>. в отношении объектов недвижимости в частной собственности &lt;4&gt;.</w:t>
      </w:r>
    </w:p>
    <w:p w:rsidR="00A23687" w:rsidRPr="00A23687" w:rsidRDefault="00A23687" w:rsidP="00A23687">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0" w:name="dst100020"/>
      <w:bookmarkEnd w:id="10"/>
      <w:r w:rsidRPr="00A23687">
        <w:rPr>
          <w:rFonts w:ascii="Arial" w:eastAsia="Times New Roman" w:hAnsi="Arial" w:cs="Arial"/>
          <w:color w:val="333333"/>
          <w:sz w:val="24"/>
          <w:szCs w:val="24"/>
          <w:lang w:eastAsia="ru-RU"/>
        </w:rPr>
        <w:lastRenderedPageBreak/>
        <w:t>--------------------------------</w:t>
      </w:r>
    </w:p>
    <w:p w:rsidR="00A23687" w:rsidRPr="00A23687" w:rsidRDefault="00A23687" w:rsidP="00A23687">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1" w:name="dst100021"/>
      <w:bookmarkEnd w:id="11"/>
      <w:r w:rsidRPr="00A23687">
        <w:rPr>
          <w:rFonts w:ascii="Arial" w:eastAsia="Times New Roman" w:hAnsi="Arial" w:cs="Arial"/>
          <w:color w:val="333333"/>
          <w:sz w:val="24"/>
          <w:szCs w:val="24"/>
          <w:lang w:eastAsia="ru-RU"/>
        </w:rPr>
        <w:t>&lt;4&gt; </w:t>
      </w:r>
      <w:hyperlink r:id="rId7" w:tgtFrame="_blank" w:tooltip="Ссылка на ресурс http://www.kremlin.ru/events/president/news/63123" w:history="1">
        <w:r w:rsidRPr="00A23687">
          <w:rPr>
            <w:rFonts w:ascii="Arial" w:eastAsia="Times New Roman" w:hAnsi="Arial" w:cs="Arial"/>
            <w:color w:val="666699"/>
            <w:sz w:val="24"/>
            <w:szCs w:val="24"/>
            <w:lang w:eastAsia="ru-RU"/>
          </w:rPr>
          <w:t>http://www.kremlin.ru/events/president/news/63123</w:t>
        </w:r>
      </w:hyperlink>
      <w:r w:rsidRPr="00A23687">
        <w:rPr>
          <w:rFonts w:ascii="Arial" w:eastAsia="Times New Roman" w:hAnsi="Arial" w:cs="Arial"/>
          <w:color w:val="333333"/>
          <w:sz w:val="24"/>
          <w:szCs w:val="24"/>
          <w:lang w:eastAsia="ru-RU"/>
        </w:rPr>
        <w:t>.</w:t>
      </w:r>
    </w:p>
    <w:p w:rsidR="00A23687" w:rsidRPr="00A23687" w:rsidRDefault="00A23687" w:rsidP="00A23687">
      <w:pPr>
        <w:shd w:val="clear" w:color="auto" w:fill="FFFFFF"/>
        <w:spacing w:after="0" w:line="290" w:lineRule="atLeast"/>
        <w:jc w:val="both"/>
        <w:rPr>
          <w:rFonts w:ascii="Arial" w:eastAsia="Times New Roman" w:hAnsi="Arial" w:cs="Arial"/>
          <w:color w:val="333333"/>
          <w:sz w:val="24"/>
          <w:szCs w:val="24"/>
          <w:lang w:eastAsia="ru-RU"/>
        </w:rPr>
      </w:pPr>
      <w:r w:rsidRPr="00A23687">
        <w:rPr>
          <w:rFonts w:ascii="Arial" w:eastAsia="Times New Roman" w:hAnsi="Arial" w:cs="Arial"/>
          <w:color w:val="333333"/>
          <w:sz w:val="24"/>
          <w:szCs w:val="24"/>
          <w:lang w:eastAsia="ru-RU"/>
        </w:rPr>
        <w:t> </w:t>
      </w:r>
    </w:p>
    <w:bookmarkStart w:id="12" w:name="dst100022"/>
    <w:bookmarkEnd w:id="12"/>
    <w:p w:rsidR="00A23687" w:rsidRPr="00A23687" w:rsidRDefault="00A23687" w:rsidP="00A23687">
      <w:pPr>
        <w:shd w:val="clear" w:color="auto" w:fill="FFFFFF"/>
        <w:spacing w:after="0" w:line="290" w:lineRule="atLeast"/>
        <w:ind w:firstLine="540"/>
        <w:jc w:val="both"/>
        <w:rPr>
          <w:rFonts w:ascii="Arial" w:eastAsia="Times New Roman" w:hAnsi="Arial" w:cs="Arial"/>
          <w:color w:val="333333"/>
          <w:sz w:val="24"/>
          <w:szCs w:val="24"/>
          <w:lang w:eastAsia="ru-RU"/>
        </w:rPr>
      </w:pPr>
      <w:r w:rsidRPr="00A23687">
        <w:rPr>
          <w:rFonts w:ascii="Arial" w:eastAsia="Times New Roman" w:hAnsi="Arial" w:cs="Arial"/>
          <w:color w:val="333333"/>
          <w:sz w:val="24"/>
          <w:szCs w:val="24"/>
          <w:lang w:eastAsia="ru-RU"/>
        </w:rPr>
        <w:fldChar w:fldCharType="begin"/>
      </w:r>
      <w:r w:rsidRPr="00A23687">
        <w:rPr>
          <w:rFonts w:ascii="Arial" w:eastAsia="Times New Roman" w:hAnsi="Arial" w:cs="Arial"/>
          <w:color w:val="333333"/>
          <w:sz w:val="24"/>
          <w:szCs w:val="24"/>
          <w:lang w:eastAsia="ru-RU"/>
        </w:rPr>
        <w:instrText xml:space="preserve"> HYPERLINK "http://www.consultant.ru/document/cons_doc_LAW_349465/" \l "dst100008" </w:instrText>
      </w:r>
      <w:r w:rsidRPr="00A23687">
        <w:rPr>
          <w:rFonts w:ascii="Arial" w:eastAsia="Times New Roman" w:hAnsi="Arial" w:cs="Arial"/>
          <w:color w:val="333333"/>
          <w:sz w:val="24"/>
          <w:szCs w:val="24"/>
          <w:lang w:eastAsia="ru-RU"/>
        </w:rPr>
        <w:fldChar w:fldCharType="separate"/>
      </w:r>
      <w:proofErr w:type="gramStart"/>
      <w:r w:rsidRPr="00A23687">
        <w:rPr>
          <w:rFonts w:ascii="Arial" w:eastAsia="Times New Roman" w:hAnsi="Arial" w:cs="Arial"/>
          <w:color w:val="666699"/>
          <w:sz w:val="24"/>
          <w:szCs w:val="24"/>
          <w:lang w:eastAsia="ru-RU"/>
        </w:rPr>
        <w:t>Пунктом 2</w:t>
      </w:r>
      <w:r w:rsidRPr="00A23687">
        <w:rPr>
          <w:rFonts w:ascii="Arial" w:eastAsia="Times New Roman" w:hAnsi="Arial" w:cs="Arial"/>
          <w:color w:val="333333"/>
          <w:sz w:val="24"/>
          <w:szCs w:val="24"/>
          <w:lang w:eastAsia="ru-RU"/>
        </w:rPr>
        <w:fldChar w:fldCharType="end"/>
      </w:r>
      <w:r w:rsidRPr="00A23687">
        <w:rPr>
          <w:rFonts w:ascii="Arial" w:eastAsia="Times New Roman" w:hAnsi="Arial" w:cs="Arial"/>
          <w:color w:val="333333"/>
          <w:sz w:val="24"/>
          <w:szCs w:val="24"/>
          <w:lang w:eastAsia="ru-RU"/>
        </w:rPr>
        <w:t> постановления Правительства Российской Федерации от 03.04.2020 N 439 "Об установлении требований к условиям и срокам отсрочки уплаты арендной платы по договорам аренды недвижимого имущества" рекомендовано руководителям органов государственной власти субъектов Российской Федерации, органам местного самоуправления предоставить юридическим лицам и индивидуальным предпринимателям - собственникам объектов недвижимости, предоставившим отсрочку уплаты арендной платы по договорам аренды объектов недвижимого имущества, указанным в </w:t>
      </w:r>
      <w:hyperlink r:id="rId8" w:anchor="dst100013" w:history="1">
        <w:r w:rsidRPr="00A23687">
          <w:rPr>
            <w:rFonts w:ascii="Arial" w:eastAsia="Times New Roman" w:hAnsi="Arial" w:cs="Arial"/>
            <w:color w:val="666699"/>
            <w:sz w:val="24"/>
            <w:szCs w:val="24"/>
            <w:lang w:eastAsia="ru-RU"/>
          </w:rPr>
          <w:t>пункте</w:t>
        </w:r>
        <w:proofErr w:type="gramEnd"/>
        <w:r w:rsidRPr="00A23687">
          <w:rPr>
            <w:rFonts w:ascii="Arial" w:eastAsia="Times New Roman" w:hAnsi="Arial" w:cs="Arial"/>
            <w:color w:val="666699"/>
            <w:sz w:val="24"/>
            <w:szCs w:val="24"/>
            <w:lang w:eastAsia="ru-RU"/>
          </w:rPr>
          <w:t xml:space="preserve"> 1</w:t>
        </w:r>
      </w:hyperlink>
      <w:r w:rsidRPr="00A23687">
        <w:rPr>
          <w:rFonts w:ascii="Arial" w:eastAsia="Times New Roman" w:hAnsi="Arial" w:cs="Arial"/>
          <w:color w:val="333333"/>
          <w:sz w:val="24"/>
          <w:szCs w:val="24"/>
          <w:lang w:eastAsia="ru-RU"/>
        </w:rPr>
        <w:t> требований, утвержденных указанным постановлением &lt;5&gt;, меры поддержки, касающиеся уплаты налога на имущество организаций, имущество физических лиц, земельного налога по данному объекту недвижимости за период, на который предоставлена отсрочка.</w:t>
      </w:r>
    </w:p>
    <w:p w:rsidR="00A23687" w:rsidRPr="00A23687" w:rsidRDefault="00A23687" w:rsidP="00A23687">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3" w:name="dst100023"/>
      <w:bookmarkEnd w:id="13"/>
      <w:r w:rsidRPr="00A23687">
        <w:rPr>
          <w:rFonts w:ascii="Arial" w:eastAsia="Times New Roman" w:hAnsi="Arial" w:cs="Arial"/>
          <w:color w:val="333333"/>
          <w:sz w:val="24"/>
          <w:szCs w:val="24"/>
          <w:lang w:eastAsia="ru-RU"/>
        </w:rPr>
        <w:t>--------------------------------</w:t>
      </w:r>
    </w:p>
    <w:p w:rsidR="00A23687" w:rsidRPr="00A23687" w:rsidRDefault="00A23687" w:rsidP="00A23687">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4" w:name="dst100024"/>
      <w:bookmarkEnd w:id="14"/>
      <w:r w:rsidRPr="00A23687">
        <w:rPr>
          <w:rFonts w:ascii="Arial" w:eastAsia="Times New Roman" w:hAnsi="Arial" w:cs="Arial"/>
          <w:color w:val="333333"/>
          <w:sz w:val="24"/>
          <w:szCs w:val="24"/>
          <w:lang w:eastAsia="ru-RU"/>
        </w:rPr>
        <w:t>&lt;5</w:t>
      </w:r>
      <w:proofErr w:type="gramStart"/>
      <w:r w:rsidRPr="00A23687">
        <w:rPr>
          <w:rFonts w:ascii="Arial" w:eastAsia="Times New Roman" w:hAnsi="Arial" w:cs="Arial"/>
          <w:color w:val="333333"/>
          <w:sz w:val="24"/>
          <w:szCs w:val="24"/>
          <w:lang w:eastAsia="ru-RU"/>
        </w:rPr>
        <w:t>&gt; Д</w:t>
      </w:r>
      <w:proofErr w:type="gramEnd"/>
      <w:r w:rsidRPr="00A23687">
        <w:rPr>
          <w:rFonts w:ascii="Arial" w:eastAsia="Times New Roman" w:hAnsi="Arial" w:cs="Arial"/>
          <w:color w:val="333333"/>
          <w:sz w:val="24"/>
          <w:szCs w:val="24"/>
          <w:lang w:eastAsia="ru-RU"/>
        </w:rPr>
        <w:t>алее - Требования.</w:t>
      </w:r>
    </w:p>
    <w:p w:rsidR="00A23687" w:rsidRPr="00A23687" w:rsidRDefault="00A23687" w:rsidP="00A23687">
      <w:pPr>
        <w:shd w:val="clear" w:color="auto" w:fill="FFFFFF"/>
        <w:spacing w:after="0" w:line="290" w:lineRule="atLeast"/>
        <w:jc w:val="both"/>
        <w:rPr>
          <w:rFonts w:ascii="Arial" w:eastAsia="Times New Roman" w:hAnsi="Arial" w:cs="Arial"/>
          <w:color w:val="333333"/>
          <w:sz w:val="24"/>
          <w:szCs w:val="24"/>
          <w:lang w:eastAsia="ru-RU"/>
        </w:rPr>
      </w:pPr>
      <w:r w:rsidRPr="00A23687">
        <w:rPr>
          <w:rFonts w:ascii="Arial" w:eastAsia="Times New Roman" w:hAnsi="Arial" w:cs="Arial"/>
          <w:color w:val="333333"/>
          <w:sz w:val="24"/>
          <w:szCs w:val="24"/>
          <w:lang w:eastAsia="ru-RU"/>
        </w:rPr>
        <w:t> </w:t>
      </w:r>
    </w:p>
    <w:p w:rsidR="00A23687" w:rsidRPr="00A23687" w:rsidRDefault="00A23687" w:rsidP="00A23687">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5" w:name="dst100025"/>
      <w:bookmarkEnd w:id="15"/>
      <w:r w:rsidRPr="00A23687">
        <w:rPr>
          <w:rFonts w:ascii="Arial" w:eastAsia="Times New Roman" w:hAnsi="Arial" w:cs="Arial"/>
          <w:color w:val="333333"/>
          <w:sz w:val="24"/>
          <w:szCs w:val="24"/>
          <w:lang w:eastAsia="ru-RU"/>
        </w:rPr>
        <w:t>Согласно </w:t>
      </w:r>
      <w:hyperlink r:id="rId9" w:anchor="dst100013" w:history="1">
        <w:r w:rsidRPr="00A23687">
          <w:rPr>
            <w:rFonts w:ascii="Arial" w:eastAsia="Times New Roman" w:hAnsi="Arial" w:cs="Arial"/>
            <w:color w:val="666699"/>
            <w:sz w:val="24"/>
            <w:szCs w:val="24"/>
            <w:lang w:eastAsia="ru-RU"/>
          </w:rPr>
          <w:t>пункту 1</w:t>
        </w:r>
      </w:hyperlink>
      <w:r w:rsidRPr="00A23687">
        <w:rPr>
          <w:rFonts w:ascii="Arial" w:eastAsia="Times New Roman" w:hAnsi="Arial" w:cs="Arial"/>
          <w:color w:val="333333"/>
          <w:sz w:val="24"/>
          <w:szCs w:val="24"/>
          <w:lang w:eastAsia="ru-RU"/>
        </w:rPr>
        <w:t xml:space="preserve"> Требований, они применяются к условиям и срокам отсрочки уплаты арендной платы, предусмотренной в 2020 году за использование недвижимого имущества по договорам аренды недвижимого имущества, которые заключены до принятия в 2020 году решения о введении режима повышенной готовности и </w:t>
      </w:r>
      <w:proofErr w:type="gramStart"/>
      <w:r w:rsidRPr="00A23687">
        <w:rPr>
          <w:rFonts w:ascii="Arial" w:eastAsia="Times New Roman" w:hAnsi="Arial" w:cs="Arial"/>
          <w:color w:val="333333"/>
          <w:sz w:val="24"/>
          <w:szCs w:val="24"/>
          <w:lang w:eastAsia="ru-RU"/>
        </w:rPr>
        <w:t>арендаторами</w:t>
      </w:r>
      <w:proofErr w:type="gramEnd"/>
      <w:r w:rsidRPr="00A23687">
        <w:rPr>
          <w:rFonts w:ascii="Arial" w:eastAsia="Times New Roman" w:hAnsi="Arial" w:cs="Arial"/>
          <w:color w:val="333333"/>
          <w:sz w:val="24"/>
          <w:szCs w:val="24"/>
          <w:lang w:eastAsia="ru-RU"/>
        </w:rPr>
        <w:t xml:space="preserve"> по которым являются организации и индивидуальные предприниматели, осуществляющие деятельность в отраслях российской экономики, в наибольшей степени пострадавших в </w:t>
      </w:r>
      <w:proofErr w:type="gramStart"/>
      <w:r w:rsidRPr="00A23687">
        <w:rPr>
          <w:rFonts w:ascii="Arial" w:eastAsia="Times New Roman" w:hAnsi="Arial" w:cs="Arial"/>
          <w:color w:val="333333"/>
          <w:sz w:val="24"/>
          <w:szCs w:val="24"/>
          <w:lang w:eastAsia="ru-RU"/>
        </w:rPr>
        <w:t>условиях</w:t>
      </w:r>
      <w:proofErr w:type="gramEnd"/>
      <w:r w:rsidRPr="00A23687">
        <w:rPr>
          <w:rFonts w:ascii="Arial" w:eastAsia="Times New Roman" w:hAnsi="Arial" w:cs="Arial"/>
          <w:color w:val="333333"/>
          <w:sz w:val="24"/>
          <w:szCs w:val="24"/>
          <w:lang w:eastAsia="ru-RU"/>
        </w:rPr>
        <w:t xml:space="preserve"> ухудшения ситуации в результате распространения новой </w:t>
      </w:r>
      <w:proofErr w:type="spellStart"/>
      <w:r w:rsidRPr="00A23687">
        <w:rPr>
          <w:rFonts w:ascii="Arial" w:eastAsia="Times New Roman" w:hAnsi="Arial" w:cs="Arial"/>
          <w:color w:val="333333"/>
          <w:sz w:val="24"/>
          <w:szCs w:val="24"/>
          <w:lang w:eastAsia="ru-RU"/>
        </w:rPr>
        <w:t>коронавирусной</w:t>
      </w:r>
      <w:proofErr w:type="spellEnd"/>
      <w:r w:rsidRPr="00A23687">
        <w:rPr>
          <w:rFonts w:ascii="Arial" w:eastAsia="Times New Roman" w:hAnsi="Arial" w:cs="Arial"/>
          <w:color w:val="333333"/>
          <w:sz w:val="24"/>
          <w:szCs w:val="24"/>
          <w:lang w:eastAsia="ru-RU"/>
        </w:rPr>
        <w:t xml:space="preserve"> инфекции &lt;6&gt;.</w:t>
      </w:r>
    </w:p>
    <w:p w:rsidR="00A23687" w:rsidRPr="00A23687" w:rsidRDefault="00A23687" w:rsidP="00A23687">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6" w:name="dst100026"/>
      <w:bookmarkEnd w:id="16"/>
      <w:r w:rsidRPr="00A23687">
        <w:rPr>
          <w:rFonts w:ascii="Arial" w:eastAsia="Times New Roman" w:hAnsi="Arial" w:cs="Arial"/>
          <w:color w:val="333333"/>
          <w:sz w:val="24"/>
          <w:szCs w:val="24"/>
          <w:lang w:eastAsia="ru-RU"/>
        </w:rPr>
        <w:t>--------------------------------</w:t>
      </w:r>
    </w:p>
    <w:p w:rsidR="00A23687" w:rsidRPr="00A23687" w:rsidRDefault="00A23687" w:rsidP="00A23687">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7" w:name="dst100027"/>
      <w:bookmarkEnd w:id="17"/>
      <w:r w:rsidRPr="00A23687">
        <w:rPr>
          <w:rFonts w:ascii="Arial" w:eastAsia="Times New Roman" w:hAnsi="Arial" w:cs="Arial"/>
          <w:color w:val="333333"/>
          <w:sz w:val="24"/>
          <w:szCs w:val="24"/>
          <w:lang w:eastAsia="ru-RU"/>
        </w:rPr>
        <w:t>&lt;6</w:t>
      </w:r>
      <w:proofErr w:type="gramStart"/>
      <w:r w:rsidRPr="00A23687">
        <w:rPr>
          <w:rFonts w:ascii="Arial" w:eastAsia="Times New Roman" w:hAnsi="Arial" w:cs="Arial"/>
          <w:color w:val="333333"/>
          <w:sz w:val="24"/>
          <w:szCs w:val="24"/>
          <w:lang w:eastAsia="ru-RU"/>
        </w:rPr>
        <w:t>&gt; Д</w:t>
      </w:r>
      <w:proofErr w:type="gramEnd"/>
      <w:r w:rsidRPr="00A23687">
        <w:rPr>
          <w:rFonts w:ascii="Arial" w:eastAsia="Times New Roman" w:hAnsi="Arial" w:cs="Arial"/>
          <w:color w:val="333333"/>
          <w:sz w:val="24"/>
          <w:szCs w:val="24"/>
          <w:lang w:eastAsia="ru-RU"/>
        </w:rPr>
        <w:t>алее соответственно - договор аренды, наиболее пострадавшие отрасли экономики.</w:t>
      </w:r>
    </w:p>
    <w:p w:rsidR="00A23687" w:rsidRPr="00A23687" w:rsidRDefault="00A23687" w:rsidP="00A23687">
      <w:pPr>
        <w:shd w:val="clear" w:color="auto" w:fill="FFFFFF"/>
        <w:spacing w:after="0" w:line="290" w:lineRule="atLeast"/>
        <w:jc w:val="both"/>
        <w:rPr>
          <w:rFonts w:ascii="Arial" w:eastAsia="Times New Roman" w:hAnsi="Arial" w:cs="Arial"/>
          <w:color w:val="333333"/>
          <w:sz w:val="24"/>
          <w:szCs w:val="24"/>
          <w:lang w:eastAsia="ru-RU"/>
        </w:rPr>
      </w:pPr>
      <w:r w:rsidRPr="00A23687">
        <w:rPr>
          <w:rFonts w:ascii="Arial" w:eastAsia="Times New Roman" w:hAnsi="Arial" w:cs="Arial"/>
          <w:color w:val="333333"/>
          <w:sz w:val="24"/>
          <w:szCs w:val="24"/>
          <w:lang w:eastAsia="ru-RU"/>
        </w:rPr>
        <w:t> </w:t>
      </w:r>
    </w:p>
    <w:p w:rsidR="00A23687" w:rsidRPr="00A23687" w:rsidRDefault="00A23687" w:rsidP="00A23687">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8" w:name="dst100028"/>
      <w:bookmarkEnd w:id="18"/>
      <w:r w:rsidRPr="00A23687">
        <w:rPr>
          <w:rFonts w:ascii="Arial" w:eastAsia="Times New Roman" w:hAnsi="Arial" w:cs="Arial"/>
          <w:color w:val="333333"/>
          <w:sz w:val="24"/>
          <w:szCs w:val="24"/>
          <w:lang w:eastAsia="ru-RU"/>
        </w:rPr>
        <w:t>В случае</w:t>
      </w:r>
      <w:proofErr w:type="gramStart"/>
      <w:r w:rsidRPr="00A23687">
        <w:rPr>
          <w:rFonts w:ascii="Arial" w:eastAsia="Times New Roman" w:hAnsi="Arial" w:cs="Arial"/>
          <w:color w:val="333333"/>
          <w:sz w:val="24"/>
          <w:szCs w:val="24"/>
          <w:lang w:eastAsia="ru-RU"/>
        </w:rPr>
        <w:t>,</w:t>
      </w:r>
      <w:proofErr w:type="gramEnd"/>
      <w:r w:rsidRPr="00A23687">
        <w:rPr>
          <w:rFonts w:ascii="Arial" w:eastAsia="Times New Roman" w:hAnsi="Arial" w:cs="Arial"/>
          <w:color w:val="333333"/>
          <w:sz w:val="24"/>
          <w:szCs w:val="24"/>
          <w:lang w:eastAsia="ru-RU"/>
        </w:rPr>
        <w:t xml:space="preserve"> если меры поддержки связаны со снижением налогов - установлением налоговых льгот в отношении объектов налогообложения, являющихся предметом договора аренды, рекомендуется учитывать следующее.</w:t>
      </w:r>
    </w:p>
    <w:p w:rsidR="00A23687" w:rsidRPr="00A23687" w:rsidRDefault="00A23687" w:rsidP="00A23687">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9" w:name="dst100029"/>
      <w:bookmarkEnd w:id="19"/>
      <w:r w:rsidRPr="00A23687">
        <w:rPr>
          <w:rFonts w:ascii="Arial" w:eastAsia="Times New Roman" w:hAnsi="Arial" w:cs="Arial"/>
          <w:color w:val="333333"/>
          <w:sz w:val="24"/>
          <w:szCs w:val="24"/>
          <w:lang w:eastAsia="ru-RU"/>
        </w:rPr>
        <w:t>1. Для определения категорий налогоплательщиков, для которых устанавливаются налоговые льготы, предлагается:</w:t>
      </w:r>
    </w:p>
    <w:p w:rsidR="00A23687" w:rsidRPr="00A23687" w:rsidRDefault="00A23687" w:rsidP="00A23687">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20" w:name="dst100030"/>
      <w:bookmarkEnd w:id="20"/>
      <w:r w:rsidRPr="00A23687">
        <w:rPr>
          <w:rFonts w:ascii="Arial" w:eastAsia="Times New Roman" w:hAnsi="Arial" w:cs="Arial"/>
          <w:color w:val="333333"/>
          <w:sz w:val="24"/>
          <w:szCs w:val="24"/>
          <w:lang w:eastAsia="ru-RU"/>
        </w:rPr>
        <w:t>- использовать (ссылаться на) </w:t>
      </w:r>
      <w:hyperlink r:id="rId10" w:anchor="dst100010" w:history="1">
        <w:r w:rsidRPr="00A23687">
          <w:rPr>
            <w:rFonts w:ascii="Arial" w:eastAsia="Times New Roman" w:hAnsi="Arial" w:cs="Arial"/>
            <w:color w:val="666699"/>
            <w:sz w:val="24"/>
            <w:szCs w:val="24"/>
            <w:lang w:eastAsia="ru-RU"/>
          </w:rPr>
          <w:t>перечень</w:t>
        </w:r>
      </w:hyperlink>
      <w:r w:rsidRPr="00A23687">
        <w:rPr>
          <w:rFonts w:ascii="Arial" w:eastAsia="Times New Roman" w:hAnsi="Arial" w:cs="Arial"/>
          <w:color w:val="333333"/>
          <w:sz w:val="24"/>
          <w:szCs w:val="24"/>
          <w:lang w:eastAsia="ru-RU"/>
        </w:rPr>
        <w:t> наиболее пострадавших отраслей экономики, утвержденный постановлением Правительства Российской Федерации от 03.04.2020 N 434;</w:t>
      </w:r>
    </w:p>
    <w:p w:rsidR="00A23687" w:rsidRPr="00A23687" w:rsidRDefault="00A23687" w:rsidP="00A23687">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21" w:name="dst100031"/>
      <w:bookmarkEnd w:id="21"/>
      <w:proofErr w:type="gramStart"/>
      <w:r w:rsidRPr="00A23687">
        <w:rPr>
          <w:rFonts w:ascii="Arial" w:eastAsia="Times New Roman" w:hAnsi="Arial" w:cs="Arial"/>
          <w:color w:val="333333"/>
          <w:sz w:val="24"/>
          <w:szCs w:val="24"/>
          <w:lang w:eastAsia="ru-RU"/>
        </w:rPr>
        <w:t>- предусмотреть, что осуществление арендатором по договору аренды (организацией и индивидуальным предпринимателем) деятельности в соответствующей сфере деятельности из наиболее пострадавших отраслей экономики определяется по коду основного вида деятельности, информация о котором содержится в Едином государственном реестре юридических лиц либо в Едином государственном реестре индивидуальных предпринимателей по состоянию на 1 марта 2020 г. (взяв за основу абзац первый пункта 1 и пункт</w:t>
      </w:r>
      <w:proofErr w:type="gramEnd"/>
      <w:r w:rsidRPr="00A23687">
        <w:rPr>
          <w:rFonts w:ascii="Arial" w:eastAsia="Times New Roman" w:hAnsi="Arial" w:cs="Arial"/>
          <w:color w:val="333333"/>
          <w:sz w:val="24"/>
          <w:szCs w:val="24"/>
          <w:lang w:eastAsia="ru-RU"/>
        </w:rPr>
        <w:t xml:space="preserve"> </w:t>
      </w:r>
      <w:proofErr w:type="gramStart"/>
      <w:r w:rsidRPr="00A23687">
        <w:rPr>
          <w:rFonts w:ascii="Arial" w:eastAsia="Times New Roman" w:hAnsi="Arial" w:cs="Arial"/>
          <w:color w:val="333333"/>
          <w:sz w:val="24"/>
          <w:szCs w:val="24"/>
          <w:lang w:eastAsia="ru-RU"/>
        </w:rPr>
        <w:t>2 постановления Правительства Российской Федерации от 02.04.2020 N 409 "О мерах по обеспечению устойчивого развития экономики").</w:t>
      </w:r>
      <w:proofErr w:type="gramEnd"/>
    </w:p>
    <w:p w:rsidR="00A23687" w:rsidRPr="00A23687" w:rsidRDefault="00A23687" w:rsidP="00A23687">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22" w:name="dst100032"/>
      <w:bookmarkEnd w:id="22"/>
      <w:r w:rsidRPr="00A23687">
        <w:rPr>
          <w:rFonts w:ascii="Arial" w:eastAsia="Times New Roman" w:hAnsi="Arial" w:cs="Arial"/>
          <w:color w:val="333333"/>
          <w:sz w:val="24"/>
          <w:szCs w:val="24"/>
          <w:lang w:eastAsia="ru-RU"/>
        </w:rPr>
        <w:t xml:space="preserve">2. В соответствии с пунктом 2 статьи 372 Налогового кодекса Российской Федерации &lt;7&gt; при установлении налога на имущество организаций законами </w:t>
      </w:r>
      <w:r w:rsidRPr="00A23687">
        <w:rPr>
          <w:rFonts w:ascii="Arial" w:eastAsia="Times New Roman" w:hAnsi="Arial" w:cs="Arial"/>
          <w:color w:val="333333"/>
          <w:sz w:val="24"/>
          <w:szCs w:val="24"/>
          <w:lang w:eastAsia="ru-RU"/>
        </w:rPr>
        <w:lastRenderedPageBreak/>
        <w:t>субъектов Российской Федерации могут предусматриваться налоговые льготы и основания для их использования налогоплательщиками.</w:t>
      </w:r>
    </w:p>
    <w:p w:rsidR="00A23687" w:rsidRPr="00A23687" w:rsidRDefault="00A23687" w:rsidP="00A23687">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23" w:name="dst100033"/>
      <w:bookmarkEnd w:id="23"/>
      <w:r w:rsidRPr="00A23687">
        <w:rPr>
          <w:rFonts w:ascii="Arial" w:eastAsia="Times New Roman" w:hAnsi="Arial" w:cs="Arial"/>
          <w:color w:val="333333"/>
          <w:sz w:val="24"/>
          <w:szCs w:val="24"/>
          <w:lang w:eastAsia="ru-RU"/>
        </w:rPr>
        <w:t>--------------------------------</w:t>
      </w:r>
    </w:p>
    <w:p w:rsidR="00A23687" w:rsidRPr="00A23687" w:rsidRDefault="00A23687" w:rsidP="00A23687">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24" w:name="dst100034"/>
      <w:bookmarkEnd w:id="24"/>
      <w:r w:rsidRPr="00A23687">
        <w:rPr>
          <w:rFonts w:ascii="Arial" w:eastAsia="Times New Roman" w:hAnsi="Arial" w:cs="Arial"/>
          <w:color w:val="333333"/>
          <w:sz w:val="24"/>
          <w:szCs w:val="24"/>
          <w:lang w:eastAsia="ru-RU"/>
        </w:rPr>
        <w:t>&lt;7</w:t>
      </w:r>
      <w:proofErr w:type="gramStart"/>
      <w:r w:rsidRPr="00A23687">
        <w:rPr>
          <w:rFonts w:ascii="Arial" w:eastAsia="Times New Roman" w:hAnsi="Arial" w:cs="Arial"/>
          <w:color w:val="333333"/>
          <w:sz w:val="24"/>
          <w:szCs w:val="24"/>
          <w:lang w:eastAsia="ru-RU"/>
        </w:rPr>
        <w:t>&gt; Д</w:t>
      </w:r>
      <w:proofErr w:type="gramEnd"/>
      <w:r w:rsidRPr="00A23687">
        <w:rPr>
          <w:rFonts w:ascii="Arial" w:eastAsia="Times New Roman" w:hAnsi="Arial" w:cs="Arial"/>
          <w:color w:val="333333"/>
          <w:sz w:val="24"/>
          <w:szCs w:val="24"/>
          <w:lang w:eastAsia="ru-RU"/>
        </w:rPr>
        <w:t>алее - Кодекс.</w:t>
      </w:r>
    </w:p>
    <w:p w:rsidR="00A23687" w:rsidRPr="00A23687" w:rsidRDefault="00A23687" w:rsidP="00A23687">
      <w:pPr>
        <w:shd w:val="clear" w:color="auto" w:fill="FFFFFF"/>
        <w:spacing w:after="0" w:line="290" w:lineRule="atLeast"/>
        <w:jc w:val="both"/>
        <w:rPr>
          <w:rFonts w:ascii="Arial" w:eastAsia="Times New Roman" w:hAnsi="Arial" w:cs="Arial"/>
          <w:color w:val="333333"/>
          <w:sz w:val="24"/>
          <w:szCs w:val="24"/>
          <w:lang w:eastAsia="ru-RU"/>
        </w:rPr>
      </w:pPr>
      <w:r w:rsidRPr="00A23687">
        <w:rPr>
          <w:rFonts w:ascii="Arial" w:eastAsia="Times New Roman" w:hAnsi="Arial" w:cs="Arial"/>
          <w:color w:val="333333"/>
          <w:sz w:val="24"/>
          <w:szCs w:val="24"/>
          <w:lang w:eastAsia="ru-RU"/>
        </w:rPr>
        <w:t> </w:t>
      </w:r>
    </w:p>
    <w:p w:rsidR="00A23687" w:rsidRPr="00A23687" w:rsidRDefault="00A23687" w:rsidP="00A23687">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25" w:name="dst100035"/>
      <w:bookmarkEnd w:id="25"/>
      <w:r w:rsidRPr="00A23687">
        <w:rPr>
          <w:rFonts w:ascii="Arial" w:eastAsia="Times New Roman" w:hAnsi="Arial" w:cs="Arial"/>
          <w:color w:val="333333"/>
          <w:sz w:val="24"/>
          <w:szCs w:val="24"/>
          <w:lang w:eastAsia="ru-RU"/>
        </w:rPr>
        <w:t>Согласно пункту 2 статьи 387 Кодекса, при установлении земельного налога нормативными правовыми актами представительных органов муниципальных образований (законами городов федерального значения) могут устанавливаться налоговые льготы, основания и порядок их применения.</w:t>
      </w:r>
    </w:p>
    <w:p w:rsidR="00A23687" w:rsidRPr="00A23687" w:rsidRDefault="00A23687" w:rsidP="00A23687">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26" w:name="dst100036"/>
      <w:bookmarkEnd w:id="26"/>
      <w:r w:rsidRPr="00A23687">
        <w:rPr>
          <w:rFonts w:ascii="Arial" w:eastAsia="Times New Roman" w:hAnsi="Arial" w:cs="Arial"/>
          <w:color w:val="333333"/>
          <w:sz w:val="24"/>
          <w:szCs w:val="24"/>
          <w:lang w:eastAsia="ru-RU"/>
        </w:rPr>
        <w:t>Согласно пункту 2 статьи 399 Кодекса, при установлении налога на имущество физических лиц нормативными правовыми актами представительных органов муниципальных образований (законами городов федерального значения) могут устанавливаться налоговые льготы, не предусмотренные главой 32 Кодекса, основания и порядок их применения налогоплательщиками.</w:t>
      </w:r>
    </w:p>
    <w:p w:rsidR="00A23687" w:rsidRPr="00A23687" w:rsidRDefault="00A23687" w:rsidP="00A23687">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27" w:name="dst100037"/>
      <w:bookmarkEnd w:id="27"/>
      <w:r w:rsidRPr="00A23687">
        <w:rPr>
          <w:rFonts w:ascii="Arial" w:eastAsia="Times New Roman" w:hAnsi="Arial" w:cs="Arial"/>
          <w:color w:val="333333"/>
          <w:sz w:val="24"/>
          <w:szCs w:val="24"/>
          <w:lang w:eastAsia="ru-RU"/>
        </w:rPr>
        <w:t>Таким образом, установление налоговых льгот возможно посредством принятия вышеуказанных законов субъектов Российской Федерации или муниципальных нормативных правовых актов.</w:t>
      </w:r>
    </w:p>
    <w:p w:rsidR="00A23687" w:rsidRPr="00A23687" w:rsidRDefault="00A23687" w:rsidP="00A23687">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28" w:name="dst100038"/>
      <w:bookmarkEnd w:id="28"/>
      <w:r w:rsidRPr="00A23687">
        <w:rPr>
          <w:rFonts w:ascii="Arial" w:eastAsia="Times New Roman" w:hAnsi="Arial" w:cs="Arial"/>
          <w:color w:val="333333"/>
          <w:sz w:val="24"/>
          <w:szCs w:val="24"/>
          <w:lang w:eastAsia="ru-RU"/>
        </w:rPr>
        <w:t xml:space="preserve">3. Исходя из направленности рассматриваемых мер поддержки, их срочного характера, ограниченности по категориям налогоплательщиков и видам объектов налогообложения при установлении налоговых льгот предлагается проанализировать в </w:t>
      </w:r>
      <w:proofErr w:type="gramStart"/>
      <w:r w:rsidRPr="00A23687">
        <w:rPr>
          <w:rFonts w:ascii="Arial" w:eastAsia="Times New Roman" w:hAnsi="Arial" w:cs="Arial"/>
          <w:color w:val="333333"/>
          <w:sz w:val="24"/>
          <w:szCs w:val="24"/>
          <w:lang w:eastAsia="ru-RU"/>
        </w:rPr>
        <w:t>совокупности</w:t>
      </w:r>
      <w:proofErr w:type="gramEnd"/>
      <w:r w:rsidRPr="00A23687">
        <w:rPr>
          <w:rFonts w:ascii="Arial" w:eastAsia="Times New Roman" w:hAnsi="Arial" w:cs="Arial"/>
          <w:color w:val="333333"/>
          <w:sz w:val="24"/>
          <w:szCs w:val="24"/>
          <w:lang w:eastAsia="ru-RU"/>
        </w:rPr>
        <w:t xml:space="preserve"> следующие типовые (рекомендуемые) условия:</w:t>
      </w:r>
    </w:p>
    <w:p w:rsidR="00A23687" w:rsidRPr="00A23687" w:rsidRDefault="00A23687" w:rsidP="00A23687">
      <w:pPr>
        <w:shd w:val="clear" w:color="auto" w:fill="FFFFFF"/>
        <w:spacing w:after="0" w:line="290" w:lineRule="atLeast"/>
        <w:jc w:val="both"/>
        <w:rPr>
          <w:rFonts w:ascii="Arial" w:eastAsia="Times New Roman" w:hAnsi="Arial" w:cs="Arial"/>
          <w:color w:val="333333"/>
          <w:sz w:val="24"/>
          <w:szCs w:val="24"/>
          <w:lang w:eastAsia="ru-RU"/>
        </w:rPr>
      </w:pPr>
      <w:r w:rsidRPr="00A23687">
        <w:rPr>
          <w:rFonts w:ascii="Arial" w:eastAsia="Times New Roman" w:hAnsi="Arial" w:cs="Arial"/>
          <w:color w:val="333333"/>
          <w:sz w:val="24"/>
          <w:szCs w:val="24"/>
          <w:lang w:eastAsia="ru-RU"/>
        </w:rPr>
        <w:t> </w:t>
      </w:r>
    </w:p>
    <w:p w:rsidR="00A23687" w:rsidRPr="00A23687" w:rsidRDefault="00A23687" w:rsidP="00A23687">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29" w:name="dst100039"/>
      <w:bookmarkEnd w:id="29"/>
      <w:r w:rsidRPr="00A23687">
        <w:rPr>
          <w:rFonts w:ascii="Arial" w:eastAsia="Times New Roman" w:hAnsi="Arial" w:cs="Arial"/>
          <w:color w:val="333333"/>
          <w:sz w:val="24"/>
          <w:szCs w:val="24"/>
          <w:lang w:eastAsia="ru-RU"/>
        </w:rPr>
        <w:t>а) объект налогообложения</w:t>
      </w:r>
    </w:p>
    <w:p w:rsidR="00A23687" w:rsidRPr="00A23687" w:rsidRDefault="00A23687" w:rsidP="00A23687">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30" w:name="dst100040"/>
      <w:bookmarkEnd w:id="30"/>
      <w:r w:rsidRPr="00A23687">
        <w:rPr>
          <w:rFonts w:ascii="Arial" w:eastAsia="Times New Roman" w:hAnsi="Arial" w:cs="Arial"/>
          <w:color w:val="333333"/>
          <w:sz w:val="24"/>
          <w:szCs w:val="24"/>
          <w:lang w:eastAsia="ru-RU"/>
        </w:rPr>
        <w:t>Установление налоговой льготы в отношении объекта налогообложения, одновременно являющегося предметом договора аренды, отвечающего следующим условиям:</w:t>
      </w:r>
    </w:p>
    <w:p w:rsidR="00A23687" w:rsidRPr="00A23687" w:rsidRDefault="00A23687" w:rsidP="00A23687">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31" w:name="dst100041"/>
      <w:bookmarkEnd w:id="31"/>
      <w:r w:rsidRPr="00A23687">
        <w:rPr>
          <w:rFonts w:ascii="Arial" w:eastAsia="Times New Roman" w:hAnsi="Arial" w:cs="Arial"/>
          <w:color w:val="333333"/>
          <w:sz w:val="24"/>
          <w:szCs w:val="24"/>
          <w:lang w:eastAsia="ru-RU"/>
        </w:rPr>
        <w:t>- собственник объекта аренды - арендодатель (организация или индивидуальный предприниматель) предоставил в соответствии с </w:t>
      </w:r>
      <w:hyperlink r:id="rId11" w:anchor="dst100012" w:history="1">
        <w:r w:rsidRPr="00A23687">
          <w:rPr>
            <w:rFonts w:ascii="Arial" w:eastAsia="Times New Roman" w:hAnsi="Arial" w:cs="Arial"/>
            <w:color w:val="666699"/>
            <w:sz w:val="24"/>
            <w:szCs w:val="24"/>
            <w:lang w:eastAsia="ru-RU"/>
          </w:rPr>
          <w:t>Требованиями</w:t>
        </w:r>
      </w:hyperlink>
      <w:r w:rsidRPr="00A23687">
        <w:rPr>
          <w:rFonts w:ascii="Arial" w:eastAsia="Times New Roman" w:hAnsi="Arial" w:cs="Arial"/>
          <w:color w:val="333333"/>
          <w:sz w:val="24"/>
          <w:szCs w:val="24"/>
          <w:lang w:eastAsia="ru-RU"/>
        </w:rPr>
        <w:t> на период применения налоговой льготы отсрочку уплаты арендной платы по договору аренды и снизил размер арендной платы по этому договору за период применения налоговой льготы;</w:t>
      </w:r>
    </w:p>
    <w:p w:rsidR="00A23687" w:rsidRPr="00A23687" w:rsidRDefault="00A23687" w:rsidP="00A23687">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32" w:name="dst100042"/>
      <w:bookmarkEnd w:id="32"/>
      <w:r w:rsidRPr="00A23687">
        <w:rPr>
          <w:rFonts w:ascii="Arial" w:eastAsia="Times New Roman" w:hAnsi="Arial" w:cs="Arial"/>
          <w:color w:val="333333"/>
          <w:sz w:val="24"/>
          <w:szCs w:val="24"/>
          <w:lang w:eastAsia="ru-RU"/>
        </w:rPr>
        <w:t>- договор аренды заключен до принятия в 2020 году решения о введении режима повышенной готовности и не прекратил действия до отмены этого решения;</w:t>
      </w:r>
    </w:p>
    <w:p w:rsidR="00A23687" w:rsidRPr="00A23687" w:rsidRDefault="00A23687" w:rsidP="00A23687">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33" w:name="dst100043"/>
      <w:bookmarkEnd w:id="33"/>
      <w:r w:rsidRPr="00A23687">
        <w:rPr>
          <w:rFonts w:ascii="Arial" w:eastAsia="Times New Roman" w:hAnsi="Arial" w:cs="Arial"/>
          <w:color w:val="333333"/>
          <w:sz w:val="24"/>
          <w:szCs w:val="24"/>
          <w:lang w:eastAsia="ru-RU"/>
        </w:rPr>
        <w:t>- договор аренды заключен с арендатором, являющимся организацией или индивидуальным предпринимателем, осуществляющим деятельность в наиболее пострадавших отраслях экономики;</w:t>
      </w:r>
    </w:p>
    <w:p w:rsidR="00A23687" w:rsidRPr="00A23687" w:rsidRDefault="00A23687" w:rsidP="00A23687">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34" w:name="dst100044"/>
      <w:bookmarkEnd w:id="34"/>
      <w:r w:rsidRPr="00A23687">
        <w:rPr>
          <w:rFonts w:ascii="Arial" w:eastAsia="Times New Roman" w:hAnsi="Arial" w:cs="Arial"/>
          <w:color w:val="333333"/>
          <w:sz w:val="24"/>
          <w:szCs w:val="24"/>
          <w:lang w:eastAsia="ru-RU"/>
        </w:rPr>
        <w:t>- объектом аренды не является жилое помещение (учитывая </w:t>
      </w:r>
      <w:hyperlink r:id="rId12" w:anchor="dst100014" w:history="1">
        <w:r w:rsidRPr="00A23687">
          <w:rPr>
            <w:rFonts w:ascii="Arial" w:eastAsia="Times New Roman" w:hAnsi="Arial" w:cs="Arial"/>
            <w:color w:val="666699"/>
            <w:sz w:val="24"/>
            <w:szCs w:val="24"/>
            <w:lang w:eastAsia="ru-RU"/>
          </w:rPr>
          <w:t>пункт 2</w:t>
        </w:r>
      </w:hyperlink>
      <w:r w:rsidRPr="00A23687">
        <w:rPr>
          <w:rFonts w:ascii="Arial" w:eastAsia="Times New Roman" w:hAnsi="Arial" w:cs="Arial"/>
          <w:color w:val="333333"/>
          <w:sz w:val="24"/>
          <w:szCs w:val="24"/>
          <w:lang w:eastAsia="ru-RU"/>
        </w:rPr>
        <w:t> Требований);</w:t>
      </w:r>
    </w:p>
    <w:p w:rsidR="00A23687" w:rsidRPr="00A23687" w:rsidRDefault="00A23687" w:rsidP="00A23687">
      <w:pPr>
        <w:shd w:val="clear" w:color="auto" w:fill="FFFFFF"/>
        <w:spacing w:after="0" w:line="290" w:lineRule="atLeast"/>
        <w:jc w:val="both"/>
        <w:rPr>
          <w:rFonts w:ascii="Arial" w:eastAsia="Times New Roman" w:hAnsi="Arial" w:cs="Arial"/>
          <w:color w:val="333333"/>
          <w:sz w:val="24"/>
          <w:szCs w:val="24"/>
          <w:lang w:eastAsia="ru-RU"/>
        </w:rPr>
      </w:pPr>
      <w:r w:rsidRPr="00A23687">
        <w:rPr>
          <w:rFonts w:ascii="Arial" w:eastAsia="Times New Roman" w:hAnsi="Arial" w:cs="Arial"/>
          <w:color w:val="333333"/>
          <w:sz w:val="24"/>
          <w:szCs w:val="24"/>
          <w:lang w:eastAsia="ru-RU"/>
        </w:rPr>
        <w:t> </w:t>
      </w:r>
    </w:p>
    <w:p w:rsidR="00A23687" w:rsidRPr="00A23687" w:rsidRDefault="00A23687" w:rsidP="00A23687">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35" w:name="dst100045"/>
      <w:bookmarkEnd w:id="35"/>
      <w:r w:rsidRPr="00A23687">
        <w:rPr>
          <w:rFonts w:ascii="Arial" w:eastAsia="Times New Roman" w:hAnsi="Arial" w:cs="Arial"/>
          <w:color w:val="333333"/>
          <w:sz w:val="24"/>
          <w:szCs w:val="24"/>
          <w:lang w:eastAsia="ru-RU"/>
        </w:rPr>
        <w:t>б) период действия налоговой льготы</w:t>
      </w:r>
    </w:p>
    <w:p w:rsidR="00A23687" w:rsidRPr="00A23687" w:rsidRDefault="00A23687" w:rsidP="00A23687">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36" w:name="dst100046"/>
      <w:bookmarkEnd w:id="36"/>
      <w:r w:rsidRPr="00A23687">
        <w:rPr>
          <w:rFonts w:ascii="Arial" w:eastAsia="Times New Roman" w:hAnsi="Arial" w:cs="Arial"/>
          <w:color w:val="333333"/>
          <w:sz w:val="24"/>
          <w:szCs w:val="24"/>
          <w:lang w:eastAsia="ru-RU"/>
        </w:rPr>
        <w:t>Установление налоговой льготы в отношении налогового периода 2020 года:</w:t>
      </w:r>
    </w:p>
    <w:p w:rsidR="00A23687" w:rsidRPr="00A23687" w:rsidRDefault="00A23687" w:rsidP="00A23687">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37" w:name="dst100047"/>
      <w:bookmarkEnd w:id="37"/>
      <w:r w:rsidRPr="00A23687">
        <w:rPr>
          <w:rFonts w:ascii="Arial" w:eastAsia="Times New Roman" w:hAnsi="Arial" w:cs="Arial"/>
          <w:color w:val="333333"/>
          <w:sz w:val="24"/>
          <w:szCs w:val="24"/>
          <w:lang w:eastAsia="ru-RU"/>
        </w:rPr>
        <w:t>- с 1-ого числа месяца, в котором принято решение о введении режима повышенной готовности, и до окончания месяца, в котором действие указанного решения отменено;</w:t>
      </w:r>
    </w:p>
    <w:p w:rsidR="00A23687" w:rsidRPr="00A23687" w:rsidRDefault="00A23687" w:rsidP="00A23687">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38" w:name="dst100048"/>
      <w:bookmarkEnd w:id="38"/>
      <w:r w:rsidRPr="00A23687">
        <w:rPr>
          <w:rFonts w:ascii="Arial" w:eastAsia="Times New Roman" w:hAnsi="Arial" w:cs="Arial"/>
          <w:color w:val="333333"/>
          <w:sz w:val="24"/>
          <w:szCs w:val="24"/>
          <w:lang w:eastAsia="ru-RU"/>
        </w:rPr>
        <w:t>- при условии, что в вышеуказанном периоде действует отсрочка уплаты арендной платы по договору аренды в соответствии с </w:t>
      </w:r>
      <w:hyperlink r:id="rId13" w:anchor="dst100012" w:history="1">
        <w:r w:rsidRPr="00A23687">
          <w:rPr>
            <w:rFonts w:ascii="Arial" w:eastAsia="Times New Roman" w:hAnsi="Arial" w:cs="Arial"/>
            <w:color w:val="666699"/>
            <w:sz w:val="24"/>
            <w:szCs w:val="24"/>
            <w:lang w:eastAsia="ru-RU"/>
          </w:rPr>
          <w:t>Требованиями</w:t>
        </w:r>
      </w:hyperlink>
      <w:r w:rsidRPr="00A23687">
        <w:rPr>
          <w:rFonts w:ascii="Arial" w:eastAsia="Times New Roman" w:hAnsi="Arial" w:cs="Arial"/>
          <w:color w:val="333333"/>
          <w:sz w:val="24"/>
          <w:szCs w:val="24"/>
          <w:lang w:eastAsia="ru-RU"/>
        </w:rPr>
        <w:t>, а также снижение размера арендной платы по этому договору;</w:t>
      </w:r>
    </w:p>
    <w:p w:rsidR="00A23687" w:rsidRPr="00A23687" w:rsidRDefault="00A23687" w:rsidP="00A23687">
      <w:pPr>
        <w:shd w:val="clear" w:color="auto" w:fill="FFFFFF"/>
        <w:spacing w:after="0" w:line="290" w:lineRule="atLeast"/>
        <w:jc w:val="both"/>
        <w:rPr>
          <w:rFonts w:ascii="Arial" w:eastAsia="Times New Roman" w:hAnsi="Arial" w:cs="Arial"/>
          <w:color w:val="333333"/>
          <w:sz w:val="24"/>
          <w:szCs w:val="24"/>
          <w:lang w:eastAsia="ru-RU"/>
        </w:rPr>
      </w:pPr>
      <w:r w:rsidRPr="00A23687">
        <w:rPr>
          <w:rFonts w:ascii="Arial" w:eastAsia="Times New Roman" w:hAnsi="Arial" w:cs="Arial"/>
          <w:color w:val="333333"/>
          <w:sz w:val="24"/>
          <w:szCs w:val="24"/>
          <w:lang w:eastAsia="ru-RU"/>
        </w:rPr>
        <w:t> </w:t>
      </w:r>
    </w:p>
    <w:p w:rsidR="00A23687" w:rsidRPr="00A23687" w:rsidRDefault="00A23687" w:rsidP="00A23687">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39" w:name="dst100049"/>
      <w:bookmarkEnd w:id="39"/>
      <w:r w:rsidRPr="00A23687">
        <w:rPr>
          <w:rFonts w:ascii="Arial" w:eastAsia="Times New Roman" w:hAnsi="Arial" w:cs="Arial"/>
          <w:color w:val="333333"/>
          <w:sz w:val="24"/>
          <w:szCs w:val="24"/>
          <w:lang w:eastAsia="ru-RU"/>
        </w:rPr>
        <w:t>в) размер налоговой льготы</w:t>
      </w:r>
    </w:p>
    <w:p w:rsidR="00A23687" w:rsidRPr="00A23687" w:rsidRDefault="00A23687" w:rsidP="00A23687">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40" w:name="dst100050"/>
      <w:bookmarkEnd w:id="40"/>
      <w:r w:rsidRPr="00A23687">
        <w:rPr>
          <w:rFonts w:ascii="Arial" w:eastAsia="Times New Roman" w:hAnsi="Arial" w:cs="Arial"/>
          <w:color w:val="333333"/>
          <w:sz w:val="24"/>
          <w:szCs w:val="24"/>
          <w:lang w:eastAsia="ru-RU"/>
        </w:rPr>
        <w:lastRenderedPageBreak/>
        <w:t>Установление налоговой льготы в виде уменьшения суммы налога в период действия налоговой льготы.</w:t>
      </w:r>
    </w:p>
    <w:p w:rsidR="00A23687" w:rsidRPr="00A23687" w:rsidRDefault="00A23687" w:rsidP="00A23687">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41" w:name="dst100051"/>
      <w:bookmarkEnd w:id="41"/>
      <w:r w:rsidRPr="00A23687">
        <w:rPr>
          <w:rFonts w:ascii="Arial" w:eastAsia="Times New Roman" w:hAnsi="Arial" w:cs="Arial"/>
          <w:color w:val="333333"/>
          <w:sz w:val="24"/>
          <w:szCs w:val="24"/>
          <w:lang w:eastAsia="ru-RU"/>
        </w:rPr>
        <w:t>В случае</w:t>
      </w:r>
      <w:proofErr w:type="gramStart"/>
      <w:r w:rsidRPr="00A23687">
        <w:rPr>
          <w:rFonts w:ascii="Arial" w:eastAsia="Times New Roman" w:hAnsi="Arial" w:cs="Arial"/>
          <w:color w:val="333333"/>
          <w:sz w:val="24"/>
          <w:szCs w:val="24"/>
          <w:lang w:eastAsia="ru-RU"/>
        </w:rPr>
        <w:t>,</w:t>
      </w:r>
      <w:proofErr w:type="gramEnd"/>
      <w:r w:rsidRPr="00A23687">
        <w:rPr>
          <w:rFonts w:ascii="Arial" w:eastAsia="Times New Roman" w:hAnsi="Arial" w:cs="Arial"/>
          <w:color w:val="333333"/>
          <w:sz w:val="24"/>
          <w:szCs w:val="24"/>
          <w:lang w:eastAsia="ru-RU"/>
        </w:rPr>
        <w:t xml:space="preserve"> если при применении налоговой льготы сумма налога принимает отрицательное значение, в целях исчисления налога за период применения налоговой льготы его сумма принимается равной нулю;</w:t>
      </w:r>
    </w:p>
    <w:p w:rsidR="00A23687" w:rsidRPr="00A23687" w:rsidRDefault="00A23687" w:rsidP="00A23687">
      <w:pPr>
        <w:shd w:val="clear" w:color="auto" w:fill="FFFFFF"/>
        <w:spacing w:after="0" w:line="290" w:lineRule="atLeast"/>
        <w:jc w:val="both"/>
        <w:rPr>
          <w:rFonts w:ascii="Arial" w:eastAsia="Times New Roman" w:hAnsi="Arial" w:cs="Arial"/>
          <w:color w:val="333333"/>
          <w:sz w:val="24"/>
          <w:szCs w:val="24"/>
          <w:lang w:eastAsia="ru-RU"/>
        </w:rPr>
      </w:pPr>
      <w:r w:rsidRPr="00A23687">
        <w:rPr>
          <w:rFonts w:ascii="Arial" w:eastAsia="Times New Roman" w:hAnsi="Arial" w:cs="Arial"/>
          <w:color w:val="333333"/>
          <w:sz w:val="24"/>
          <w:szCs w:val="24"/>
          <w:lang w:eastAsia="ru-RU"/>
        </w:rPr>
        <w:t> </w:t>
      </w:r>
    </w:p>
    <w:p w:rsidR="00A23687" w:rsidRPr="00A23687" w:rsidRDefault="00A23687" w:rsidP="00A23687">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42" w:name="dst100052"/>
      <w:bookmarkEnd w:id="42"/>
      <w:r w:rsidRPr="00A23687">
        <w:rPr>
          <w:rFonts w:ascii="Arial" w:eastAsia="Times New Roman" w:hAnsi="Arial" w:cs="Arial"/>
          <w:color w:val="333333"/>
          <w:sz w:val="24"/>
          <w:szCs w:val="24"/>
          <w:lang w:eastAsia="ru-RU"/>
        </w:rPr>
        <w:t>г) основания применения налоговой льготы</w:t>
      </w:r>
    </w:p>
    <w:p w:rsidR="00A23687" w:rsidRPr="00A23687" w:rsidRDefault="00A23687" w:rsidP="00A23687">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43" w:name="dst100053"/>
      <w:bookmarkEnd w:id="43"/>
      <w:r w:rsidRPr="00A23687">
        <w:rPr>
          <w:rFonts w:ascii="Arial" w:eastAsia="Times New Roman" w:hAnsi="Arial" w:cs="Arial"/>
          <w:color w:val="333333"/>
          <w:sz w:val="24"/>
          <w:szCs w:val="24"/>
          <w:lang w:eastAsia="ru-RU"/>
        </w:rPr>
        <w:t>При установлении налоговой льготы целесообразно определить, что основанием ее применения являются:</w:t>
      </w:r>
    </w:p>
    <w:p w:rsidR="00A23687" w:rsidRPr="00A23687" w:rsidRDefault="00A23687" w:rsidP="00A23687">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44" w:name="dst100054"/>
      <w:bookmarkEnd w:id="44"/>
      <w:r w:rsidRPr="00A23687">
        <w:rPr>
          <w:rFonts w:ascii="Arial" w:eastAsia="Times New Roman" w:hAnsi="Arial" w:cs="Arial"/>
          <w:color w:val="333333"/>
          <w:sz w:val="24"/>
          <w:szCs w:val="24"/>
          <w:lang w:eastAsia="ru-RU"/>
        </w:rPr>
        <w:t>- по налогу на имущество организаций - документы, представляемые налогоплательщиком в налоговый орган вместе с налоговой декларацией за налоговый период 2020 года: договор аренды; дополнительно</w:t>
      </w:r>
      <w:proofErr w:type="gramStart"/>
      <w:r w:rsidRPr="00A23687">
        <w:rPr>
          <w:rFonts w:ascii="Arial" w:eastAsia="Times New Roman" w:hAnsi="Arial" w:cs="Arial"/>
          <w:color w:val="333333"/>
          <w:sz w:val="24"/>
          <w:szCs w:val="24"/>
          <w:lang w:eastAsia="ru-RU"/>
        </w:rPr>
        <w:t>е(</w:t>
      </w:r>
      <w:proofErr w:type="spellStart"/>
      <w:proofErr w:type="gramEnd"/>
      <w:r w:rsidRPr="00A23687">
        <w:rPr>
          <w:rFonts w:ascii="Arial" w:eastAsia="Times New Roman" w:hAnsi="Arial" w:cs="Arial"/>
          <w:color w:val="333333"/>
          <w:sz w:val="24"/>
          <w:szCs w:val="24"/>
          <w:lang w:eastAsia="ru-RU"/>
        </w:rPr>
        <w:t>ые</w:t>
      </w:r>
      <w:proofErr w:type="spellEnd"/>
      <w:r w:rsidRPr="00A23687">
        <w:rPr>
          <w:rFonts w:ascii="Arial" w:eastAsia="Times New Roman" w:hAnsi="Arial" w:cs="Arial"/>
          <w:color w:val="333333"/>
          <w:sz w:val="24"/>
          <w:szCs w:val="24"/>
          <w:lang w:eastAsia="ru-RU"/>
        </w:rPr>
        <w:t>) соглашение(я) к договору аренды, предусматривающее(</w:t>
      </w:r>
      <w:proofErr w:type="spellStart"/>
      <w:r w:rsidRPr="00A23687">
        <w:rPr>
          <w:rFonts w:ascii="Arial" w:eastAsia="Times New Roman" w:hAnsi="Arial" w:cs="Arial"/>
          <w:color w:val="333333"/>
          <w:sz w:val="24"/>
          <w:szCs w:val="24"/>
          <w:lang w:eastAsia="ru-RU"/>
        </w:rPr>
        <w:t>ие</w:t>
      </w:r>
      <w:proofErr w:type="spellEnd"/>
      <w:r w:rsidRPr="00A23687">
        <w:rPr>
          <w:rFonts w:ascii="Arial" w:eastAsia="Times New Roman" w:hAnsi="Arial" w:cs="Arial"/>
          <w:color w:val="333333"/>
          <w:sz w:val="24"/>
          <w:szCs w:val="24"/>
          <w:lang w:eastAsia="ru-RU"/>
        </w:rPr>
        <w:t>) отсрочку уплаты арендной платы и снижение размера арендной платы за период применения налоговой льготы; документы, подтверждающие взаимные расчеты сторон по договору аренды в течение 2020 года, включая период применения налоговой льготы; иные документы, позволяющие подтвердить право на применение налоговой льготы с учетом установленных условий ее действия;</w:t>
      </w:r>
    </w:p>
    <w:p w:rsidR="00A23687" w:rsidRPr="00A23687" w:rsidRDefault="00A23687" w:rsidP="00A23687">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45" w:name="dst100055"/>
      <w:bookmarkEnd w:id="45"/>
      <w:r w:rsidRPr="00A23687">
        <w:rPr>
          <w:rFonts w:ascii="Arial" w:eastAsia="Times New Roman" w:hAnsi="Arial" w:cs="Arial"/>
          <w:color w:val="333333"/>
          <w:sz w:val="24"/>
          <w:szCs w:val="24"/>
          <w:lang w:eastAsia="ru-RU"/>
        </w:rPr>
        <w:t>- по налогу на имущество физических лиц и по земельному налогу - заявление о предоставлении налоговой льготы, представленное в налоговый орган в соответствии с законодательством о налогах и сборах.</w:t>
      </w:r>
    </w:p>
    <w:p w:rsidR="00A23687" w:rsidRPr="00A23687" w:rsidRDefault="00A23687" w:rsidP="00A23687">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46" w:name="dst100056"/>
      <w:bookmarkEnd w:id="46"/>
      <w:r w:rsidRPr="00A23687">
        <w:rPr>
          <w:rFonts w:ascii="Arial" w:eastAsia="Times New Roman" w:hAnsi="Arial" w:cs="Arial"/>
          <w:color w:val="333333"/>
          <w:sz w:val="24"/>
          <w:szCs w:val="24"/>
          <w:lang w:eastAsia="ru-RU"/>
        </w:rPr>
        <w:t>4. На основании законов субъектов Российской Федерации или нормативных правовых актов представительных органов муниципальных образований об установлении налоговых льгот налоговый орган по субъекту Российской Федерации не позднее 10-ти рабочих дней с момента получения информации, предусмотренной </w:t>
      </w:r>
      <w:hyperlink r:id="rId14" w:anchor="dst100519" w:history="1">
        <w:r w:rsidRPr="00A23687">
          <w:rPr>
            <w:rFonts w:ascii="Arial" w:eastAsia="Times New Roman" w:hAnsi="Arial" w:cs="Arial"/>
            <w:color w:val="666699"/>
            <w:sz w:val="24"/>
            <w:szCs w:val="24"/>
            <w:lang w:eastAsia="ru-RU"/>
          </w:rPr>
          <w:t>пунктом 2</w:t>
        </w:r>
      </w:hyperlink>
      <w:r w:rsidRPr="00A23687">
        <w:rPr>
          <w:rFonts w:ascii="Arial" w:eastAsia="Times New Roman" w:hAnsi="Arial" w:cs="Arial"/>
          <w:color w:val="333333"/>
          <w:sz w:val="24"/>
          <w:szCs w:val="24"/>
          <w:lang w:eastAsia="ru-RU"/>
        </w:rPr>
        <w:t> приложения N 3 к приказу ФНС России от 22.11.2018 N ММВ-7-21/652@, обеспечивает:</w:t>
      </w:r>
    </w:p>
    <w:p w:rsidR="00A23687" w:rsidRPr="00A23687" w:rsidRDefault="00A23687" w:rsidP="00A23687">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47" w:name="dst100057"/>
      <w:bookmarkEnd w:id="47"/>
      <w:r w:rsidRPr="00A23687">
        <w:rPr>
          <w:rFonts w:ascii="Arial" w:eastAsia="Times New Roman" w:hAnsi="Arial" w:cs="Arial"/>
          <w:color w:val="333333"/>
          <w:sz w:val="24"/>
          <w:szCs w:val="24"/>
          <w:lang w:eastAsia="ru-RU"/>
        </w:rPr>
        <w:t xml:space="preserve">- </w:t>
      </w:r>
      <w:proofErr w:type="spellStart"/>
      <w:r w:rsidRPr="00A23687">
        <w:rPr>
          <w:rFonts w:ascii="Arial" w:eastAsia="Times New Roman" w:hAnsi="Arial" w:cs="Arial"/>
          <w:color w:val="333333"/>
          <w:sz w:val="24"/>
          <w:szCs w:val="24"/>
          <w:lang w:eastAsia="ru-RU"/>
        </w:rPr>
        <w:t>доопределение</w:t>
      </w:r>
      <w:proofErr w:type="spellEnd"/>
      <w:r w:rsidRPr="00A23687">
        <w:rPr>
          <w:rFonts w:ascii="Arial" w:eastAsia="Times New Roman" w:hAnsi="Arial" w:cs="Arial"/>
          <w:color w:val="333333"/>
          <w:sz w:val="24"/>
          <w:szCs w:val="24"/>
          <w:lang w:eastAsia="ru-RU"/>
        </w:rPr>
        <w:t xml:space="preserve"> нормативно-справочной информации в АИС "Налог-3" (в </w:t>
      </w:r>
      <w:proofErr w:type="spellStart"/>
      <w:r w:rsidRPr="00A23687">
        <w:rPr>
          <w:rFonts w:ascii="Arial" w:eastAsia="Times New Roman" w:hAnsi="Arial" w:cs="Arial"/>
          <w:color w:val="333333"/>
          <w:sz w:val="24"/>
          <w:szCs w:val="24"/>
          <w:lang w:eastAsia="ru-RU"/>
        </w:rPr>
        <w:t>т.ч</w:t>
      </w:r>
      <w:proofErr w:type="spellEnd"/>
      <w:r w:rsidRPr="00A23687">
        <w:rPr>
          <w:rFonts w:ascii="Arial" w:eastAsia="Times New Roman" w:hAnsi="Arial" w:cs="Arial"/>
          <w:color w:val="333333"/>
          <w:sz w:val="24"/>
          <w:szCs w:val="24"/>
          <w:lang w:eastAsia="ru-RU"/>
        </w:rPr>
        <w:t>. установление категорий налогоплательщиков, пользующихся налоговыми льготами по соответствующим налогам);</w:t>
      </w:r>
    </w:p>
    <w:p w:rsidR="00A23687" w:rsidRPr="00A23687" w:rsidRDefault="00A23687" w:rsidP="00A23687">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48" w:name="dst100058"/>
      <w:bookmarkEnd w:id="48"/>
      <w:r w:rsidRPr="00A23687">
        <w:rPr>
          <w:rFonts w:ascii="Arial" w:eastAsia="Times New Roman" w:hAnsi="Arial" w:cs="Arial"/>
          <w:color w:val="333333"/>
          <w:sz w:val="24"/>
          <w:szCs w:val="24"/>
          <w:lang w:eastAsia="ru-RU"/>
        </w:rPr>
        <w:t>- актуализацию информационного ресурса "Справочная информация о ставках и льготах по имущественным налогам" на сайте ФНС России.</w:t>
      </w:r>
    </w:p>
    <w:p w:rsidR="00A23687" w:rsidRPr="00A23687" w:rsidRDefault="00A23687" w:rsidP="00A23687">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49" w:name="dst100059"/>
      <w:bookmarkEnd w:id="49"/>
      <w:r w:rsidRPr="00A23687">
        <w:rPr>
          <w:rFonts w:ascii="Arial" w:eastAsia="Times New Roman" w:hAnsi="Arial" w:cs="Arial"/>
          <w:color w:val="333333"/>
          <w:sz w:val="24"/>
          <w:szCs w:val="24"/>
          <w:lang w:eastAsia="ru-RU"/>
        </w:rPr>
        <w:t>По вопросам методологического сопровождения реализации в АИС "Налог-3" соответствующих настроек справочников необходимо обращаться в Управление налогообложения имущества ФНС России (по телефону IP: 8(99) 14-15).</w:t>
      </w:r>
    </w:p>
    <w:p w:rsidR="00E46618" w:rsidRDefault="00E46618">
      <w:bookmarkStart w:id="50" w:name="_GoBack"/>
      <w:bookmarkEnd w:id="50"/>
    </w:p>
    <w:sectPr w:rsidR="00E466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687"/>
    <w:rsid w:val="00A23687"/>
    <w:rsid w:val="00E466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23687"/>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23687"/>
    <w:rPr>
      <w:rFonts w:eastAsia="Times New Roman" w:cs="Times New Roman"/>
      <w:b/>
      <w:bCs/>
      <w:kern w:val="36"/>
      <w:sz w:val="48"/>
      <w:szCs w:val="48"/>
      <w:lang w:eastAsia="ru-RU"/>
    </w:rPr>
  </w:style>
  <w:style w:type="character" w:customStyle="1" w:styleId="blk">
    <w:name w:val="blk"/>
    <w:basedOn w:val="a0"/>
    <w:rsid w:val="00A23687"/>
  </w:style>
  <w:style w:type="character" w:customStyle="1" w:styleId="nobr">
    <w:name w:val="nobr"/>
    <w:basedOn w:val="a0"/>
    <w:rsid w:val="00A23687"/>
  </w:style>
  <w:style w:type="character" w:styleId="a3">
    <w:name w:val="Hyperlink"/>
    <w:basedOn w:val="a0"/>
    <w:uiPriority w:val="99"/>
    <w:semiHidden/>
    <w:unhideWhenUsed/>
    <w:rsid w:val="00A2368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23687"/>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23687"/>
    <w:rPr>
      <w:rFonts w:eastAsia="Times New Roman" w:cs="Times New Roman"/>
      <w:b/>
      <w:bCs/>
      <w:kern w:val="36"/>
      <w:sz w:val="48"/>
      <w:szCs w:val="48"/>
      <w:lang w:eastAsia="ru-RU"/>
    </w:rPr>
  </w:style>
  <w:style w:type="character" w:customStyle="1" w:styleId="blk">
    <w:name w:val="blk"/>
    <w:basedOn w:val="a0"/>
    <w:rsid w:val="00A23687"/>
  </w:style>
  <w:style w:type="character" w:customStyle="1" w:styleId="nobr">
    <w:name w:val="nobr"/>
    <w:basedOn w:val="a0"/>
    <w:rsid w:val="00A23687"/>
  </w:style>
  <w:style w:type="character" w:styleId="a3">
    <w:name w:val="Hyperlink"/>
    <w:basedOn w:val="a0"/>
    <w:uiPriority w:val="99"/>
    <w:semiHidden/>
    <w:unhideWhenUsed/>
    <w:rsid w:val="00A236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516240">
      <w:bodyDiv w:val="1"/>
      <w:marLeft w:val="0"/>
      <w:marRight w:val="0"/>
      <w:marTop w:val="0"/>
      <w:marBottom w:val="0"/>
      <w:divBdr>
        <w:top w:val="none" w:sz="0" w:space="0" w:color="auto"/>
        <w:left w:val="none" w:sz="0" w:space="0" w:color="auto"/>
        <w:bottom w:val="none" w:sz="0" w:space="0" w:color="auto"/>
        <w:right w:val="none" w:sz="0" w:space="0" w:color="auto"/>
      </w:divBdr>
      <w:divsChild>
        <w:div w:id="1507859861">
          <w:marLeft w:val="0"/>
          <w:marRight w:val="0"/>
          <w:marTop w:val="120"/>
          <w:marBottom w:val="0"/>
          <w:divBdr>
            <w:top w:val="none" w:sz="0" w:space="0" w:color="auto"/>
            <w:left w:val="none" w:sz="0" w:space="0" w:color="auto"/>
            <w:bottom w:val="none" w:sz="0" w:space="0" w:color="auto"/>
            <w:right w:val="none" w:sz="0" w:space="0" w:color="auto"/>
          </w:divBdr>
        </w:div>
        <w:div w:id="2089186070">
          <w:marLeft w:val="0"/>
          <w:marRight w:val="0"/>
          <w:marTop w:val="120"/>
          <w:marBottom w:val="0"/>
          <w:divBdr>
            <w:top w:val="none" w:sz="0" w:space="0" w:color="auto"/>
            <w:left w:val="none" w:sz="0" w:space="0" w:color="auto"/>
            <w:bottom w:val="none" w:sz="0" w:space="0" w:color="auto"/>
            <w:right w:val="none" w:sz="0" w:space="0" w:color="auto"/>
          </w:divBdr>
        </w:div>
        <w:div w:id="1056002732">
          <w:marLeft w:val="0"/>
          <w:marRight w:val="0"/>
          <w:marTop w:val="120"/>
          <w:marBottom w:val="0"/>
          <w:divBdr>
            <w:top w:val="none" w:sz="0" w:space="0" w:color="auto"/>
            <w:left w:val="none" w:sz="0" w:space="0" w:color="auto"/>
            <w:bottom w:val="none" w:sz="0" w:space="0" w:color="auto"/>
            <w:right w:val="none" w:sz="0" w:space="0" w:color="auto"/>
          </w:divBdr>
        </w:div>
        <w:div w:id="926304130">
          <w:marLeft w:val="0"/>
          <w:marRight w:val="0"/>
          <w:marTop w:val="120"/>
          <w:marBottom w:val="0"/>
          <w:divBdr>
            <w:top w:val="none" w:sz="0" w:space="0" w:color="auto"/>
            <w:left w:val="none" w:sz="0" w:space="0" w:color="auto"/>
            <w:bottom w:val="none" w:sz="0" w:space="0" w:color="auto"/>
            <w:right w:val="none" w:sz="0" w:space="0" w:color="auto"/>
          </w:divBdr>
        </w:div>
        <w:div w:id="1519614233">
          <w:marLeft w:val="0"/>
          <w:marRight w:val="0"/>
          <w:marTop w:val="120"/>
          <w:marBottom w:val="0"/>
          <w:divBdr>
            <w:top w:val="none" w:sz="0" w:space="0" w:color="auto"/>
            <w:left w:val="none" w:sz="0" w:space="0" w:color="auto"/>
            <w:bottom w:val="none" w:sz="0" w:space="0" w:color="auto"/>
            <w:right w:val="none" w:sz="0" w:space="0" w:color="auto"/>
          </w:divBdr>
        </w:div>
        <w:div w:id="1904875883">
          <w:marLeft w:val="0"/>
          <w:marRight w:val="0"/>
          <w:marTop w:val="120"/>
          <w:marBottom w:val="0"/>
          <w:divBdr>
            <w:top w:val="none" w:sz="0" w:space="0" w:color="auto"/>
            <w:left w:val="none" w:sz="0" w:space="0" w:color="auto"/>
            <w:bottom w:val="none" w:sz="0" w:space="0" w:color="auto"/>
            <w:right w:val="none" w:sz="0" w:space="0" w:color="auto"/>
          </w:divBdr>
        </w:div>
        <w:div w:id="888150810">
          <w:marLeft w:val="0"/>
          <w:marRight w:val="0"/>
          <w:marTop w:val="120"/>
          <w:marBottom w:val="0"/>
          <w:divBdr>
            <w:top w:val="none" w:sz="0" w:space="0" w:color="auto"/>
            <w:left w:val="none" w:sz="0" w:space="0" w:color="auto"/>
            <w:bottom w:val="none" w:sz="0" w:space="0" w:color="auto"/>
            <w:right w:val="none" w:sz="0" w:space="0" w:color="auto"/>
          </w:divBdr>
        </w:div>
        <w:div w:id="1314069896">
          <w:marLeft w:val="0"/>
          <w:marRight w:val="0"/>
          <w:marTop w:val="120"/>
          <w:marBottom w:val="0"/>
          <w:divBdr>
            <w:top w:val="none" w:sz="0" w:space="0" w:color="auto"/>
            <w:left w:val="none" w:sz="0" w:space="0" w:color="auto"/>
            <w:bottom w:val="none" w:sz="0" w:space="0" w:color="auto"/>
            <w:right w:val="none" w:sz="0" w:space="0" w:color="auto"/>
          </w:divBdr>
        </w:div>
        <w:div w:id="57630761">
          <w:marLeft w:val="0"/>
          <w:marRight w:val="0"/>
          <w:marTop w:val="120"/>
          <w:marBottom w:val="0"/>
          <w:divBdr>
            <w:top w:val="none" w:sz="0" w:space="0" w:color="auto"/>
            <w:left w:val="none" w:sz="0" w:space="0" w:color="auto"/>
            <w:bottom w:val="none" w:sz="0" w:space="0" w:color="auto"/>
            <w:right w:val="none" w:sz="0" w:space="0" w:color="auto"/>
          </w:divBdr>
        </w:div>
        <w:div w:id="631326115">
          <w:marLeft w:val="0"/>
          <w:marRight w:val="0"/>
          <w:marTop w:val="120"/>
          <w:marBottom w:val="0"/>
          <w:divBdr>
            <w:top w:val="none" w:sz="0" w:space="0" w:color="auto"/>
            <w:left w:val="none" w:sz="0" w:space="0" w:color="auto"/>
            <w:bottom w:val="none" w:sz="0" w:space="0" w:color="auto"/>
            <w:right w:val="none" w:sz="0" w:space="0" w:color="auto"/>
          </w:divBdr>
        </w:div>
        <w:div w:id="366296910">
          <w:marLeft w:val="0"/>
          <w:marRight w:val="0"/>
          <w:marTop w:val="120"/>
          <w:marBottom w:val="0"/>
          <w:divBdr>
            <w:top w:val="none" w:sz="0" w:space="0" w:color="auto"/>
            <w:left w:val="none" w:sz="0" w:space="0" w:color="auto"/>
            <w:bottom w:val="none" w:sz="0" w:space="0" w:color="auto"/>
            <w:right w:val="none" w:sz="0" w:space="0" w:color="auto"/>
          </w:divBdr>
        </w:div>
        <w:div w:id="899560643">
          <w:marLeft w:val="0"/>
          <w:marRight w:val="0"/>
          <w:marTop w:val="120"/>
          <w:marBottom w:val="0"/>
          <w:divBdr>
            <w:top w:val="none" w:sz="0" w:space="0" w:color="auto"/>
            <w:left w:val="none" w:sz="0" w:space="0" w:color="auto"/>
            <w:bottom w:val="none" w:sz="0" w:space="0" w:color="auto"/>
            <w:right w:val="none" w:sz="0" w:space="0" w:color="auto"/>
          </w:divBdr>
        </w:div>
        <w:div w:id="1000036083">
          <w:marLeft w:val="0"/>
          <w:marRight w:val="0"/>
          <w:marTop w:val="120"/>
          <w:marBottom w:val="0"/>
          <w:divBdr>
            <w:top w:val="none" w:sz="0" w:space="0" w:color="auto"/>
            <w:left w:val="none" w:sz="0" w:space="0" w:color="auto"/>
            <w:bottom w:val="none" w:sz="0" w:space="0" w:color="auto"/>
            <w:right w:val="none" w:sz="0" w:space="0" w:color="auto"/>
          </w:divBdr>
        </w:div>
        <w:div w:id="1357930532">
          <w:marLeft w:val="0"/>
          <w:marRight w:val="0"/>
          <w:marTop w:val="120"/>
          <w:marBottom w:val="0"/>
          <w:divBdr>
            <w:top w:val="none" w:sz="0" w:space="0" w:color="auto"/>
            <w:left w:val="none" w:sz="0" w:space="0" w:color="auto"/>
            <w:bottom w:val="none" w:sz="0" w:space="0" w:color="auto"/>
            <w:right w:val="none" w:sz="0" w:space="0" w:color="auto"/>
          </w:divBdr>
        </w:div>
        <w:div w:id="1747923536">
          <w:marLeft w:val="0"/>
          <w:marRight w:val="0"/>
          <w:marTop w:val="120"/>
          <w:marBottom w:val="0"/>
          <w:divBdr>
            <w:top w:val="none" w:sz="0" w:space="0" w:color="auto"/>
            <w:left w:val="none" w:sz="0" w:space="0" w:color="auto"/>
            <w:bottom w:val="none" w:sz="0" w:space="0" w:color="auto"/>
            <w:right w:val="none" w:sz="0" w:space="0" w:color="auto"/>
          </w:divBdr>
        </w:div>
        <w:div w:id="1136677444">
          <w:marLeft w:val="0"/>
          <w:marRight w:val="0"/>
          <w:marTop w:val="120"/>
          <w:marBottom w:val="0"/>
          <w:divBdr>
            <w:top w:val="none" w:sz="0" w:space="0" w:color="auto"/>
            <w:left w:val="none" w:sz="0" w:space="0" w:color="auto"/>
            <w:bottom w:val="none" w:sz="0" w:space="0" w:color="auto"/>
            <w:right w:val="none" w:sz="0" w:space="0" w:color="auto"/>
          </w:divBdr>
        </w:div>
        <w:div w:id="673922204">
          <w:marLeft w:val="0"/>
          <w:marRight w:val="0"/>
          <w:marTop w:val="120"/>
          <w:marBottom w:val="0"/>
          <w:divBdr>
            <w:top w:val="none" w:sz="0" w:space="0" w:color="auto"/>
            <w:left w:val="none" w:sz="0" w:space="0" w:color="auto"/>
            <w:bottom w:val="none" w:sz="0" w:space="0" w:color="auto"/>
            <w:right w:val="none" w:sz="0" w:space="0" w:color="auto"/>
          </w:divBdr>
        </w:div>
        <w:div w:id="864901404">
          <w:marLeft w:val="0"/>
          <w:marRight w:val="0"/>
          <w:marTop w:val="120"/>
          <w:marBottom w:val="0"/>
          <w:divBdr>
            <w:top w:val="none" w:sz="0" w:space="0" w:color="auto"/>
            <w:left w:val="none" w:sz="0" w:space="0" w:color="auto"/>
            <w:bottom w:val="none" w:sz="0" w:space="0" w:color="auto"/>
            <w:right w:val="none" w:sz="0" w:space="0" w:color="auto"/>
          </w:divBdr>
        </w:div>
        <w:div w:id="844591886">
          <w:marLeft w:val="0"/>
          <w:marRight w:val="0"/>
          <w:marTop w:val="120"/>
          <w:marBottom w:val="0"/>
          <w:divBdr>
            <w:top w:val="none" w:sz="0" w:space="0" w:color="auto"/>
            <w:left w:val="none" w:sz="0" w:space="0" w:color="auto"/>
            <w:bottom w:val="none" w:sz="0" w:space="0" w:color="auto"/>
            <w:right w:val="none" w:sz="0" w:space="0" w:color="auto"/>
          </w:divBdr>
        </w:div>
        <w:div w:id="2077782194">
          <w:marLeft w:val="0"/>
          <w:marRight w:val="0"/>
          <w:marTop w:val="120"/>
          <w:marBottom w:val="0"/>
          <w:divBdr>
            <w:top w:val="none" w:sz="0" w:space="0" w:color="auto"/>
            <w:left w:val="none" w:sz="0" w:space="0" w:color="auto"/>
            <w:bottom w:val="none" w:sz="0" w:space="0" w:color="auto"/>
            <w:right w:val="none" w:sz="0" w:space="0" w:color="auto"/>
          </w:divBdr>
        </w:div>
        <w:div w:id="2144038460">
          <w:marLeft w:val="0"/>
          <w:marRight w:val="0"/>
          <w:marTop w:val="120"/>
          <w:marBottom w:val="0"/>
          <w:divBdr>
            <w:top w:val="none" w:sz="0" w:space="0" w:color="auto"/>
            <w:left w:val="none" w:sz="0" w:space="0" w:color="auto"/>
            <w:bottom w:val="none" w:sz="0" w:space="0" w:color="auto"/>
            <w:right w:val="none" w:sz="0" w:space="0" w:color="auto"/>
          </w:divBdr>
        </w:div>
        <w:div w:id="523061777">
          <w:marLeft w:val="0"/>
          <w:marRight w:val="0"/>
          <w:marTop w:val="120"/>
          <w:marBottom w:val="0"/>
          <w:divBdr>
            <w:top w:val="none" w:sz="0" w:space="0" w:color="auto"/>
            <w:left w:val="none" w:sz="0" w:space="0" w:color="auto"/>
            <w:bottom w:val="none" w:sz="0" w:space="0" w:color="auto"/>
            <w:right w:val="none" w:sz="0" w:space="0" w:color="auto"/>
          </w:divBdr>
        </w:div>
        <w:div w:id="250087517">
          <w:marLeft w:val="0"/>
          <w:marRight w:val="0"/>
          <w:marTop w:val="120"/>
          <w:marBottom w:val="0"/>
          <w:divBdr>
            <w:top w:val="none" w:sz="0" w:space="0" w:color="auto"/>
            <w:left w:val="none" w:sz="0" w:space="0" w:color="auto"/>
            <w:bottom w:val="none" w:sz="0" w:space="0" w:color="auto"/>
            <w:right w:val="none" w:sz="0" w:space="0" w:color="auto"/>
          </w:divBdr>
        </w:div>
        <w:div w:id="1627001635">
          <w:marLeft w:val="0"/>
          <w:marRight w:val="0"/>
          <w:marTop w:val="120"/>
          <w:marBottom w:val="0"/>
          <w:divBdr>
            <w:top w:val="none" w:sz="0" w:space="0" w:color="auto"/>
            <w:left w:val="none" w:sz="0" w:space="0" w:color="auto"/>
            <w:bottom w:val="none" w:sz="0" w:space="0" w:color="auto"/>
            <w:right w:val="none" w:sz="0" w:space="0" w:color="auto"/>
          </w:divBdr>
        </w:div>
        <w:div w:id="759527362">
          <w:marLeft w:val="0"/>
          <w:marRight w:val="0"/>
          <w:marTop w:val="120"/>
          <w:marBottom w:val="0"/>
          <w:divBdr>
            <w:top w:val="none" w:sz="0" w:space="0" w:color="auto"/>
            <w:left w:val="none" w:sz="0" w:space="0" w:color="auto"/>
            <w:bottom w:val="none" w:sz="0" w:space="0" w:color="auto"/>
            <w:right w:val="none" w:sz="0" w:space="0" w:color="auto"/>
          </w:divBdr>
        </w:div>
        <w:div w:id="199587983">
          <w:marLeft w:val="0"/>
          <w:marRight w:val="0"/>
          <w:marTop w:val="120"/>
          <w:marBottom w:val="0"/>
          <w:divBdr>
            <w:top w:val="none" w:sz="0" w:space="0" w:color="auto"/>
            <w:left w:val="none" w:sz="0" w:space="0" w:color="auto"/>
            <w:bottom w:val="none" w:sz="0" w:space="0" w:color="auto"/>
            <w:right w:val="none" w:sz="0" w:space="0" w:color="auto"/>
          </w:divBdr>
        </w:div>
        <w:div w:id="860701661">
          <w:marLeft w:val="0"/>
          <w:marRight w:val="0"/>
          <w:marTop w:val="120"/>
          <w:marBottom w:val="0"/>
          <w:divBdr>
            <w:top w:val="none" w:sz="0" w:space="0" w:color="auto"/>
            <w:left w:val="none" w:sz="0" w:space="0" w:color="auto"/>
            <w:bottom w:val="none" w:sz="0" w:space="0" w:color="auto"/>
            <w:right w:val="none" w:sz="0" w:space="0" w:color="auto"/>
          </w:divBdr>
        </w:div>
        <w:div w:id="34166001">
          <w:marLeft w:val="0"/>
          <w:marRight w:val="0"/>
          <w:marTop w:val="120"/>
          <w:marBottom w:val="0"/>
          <w:divBdr>
            <w:top w:val="none" w:sz="0" w:space="0" w:color="auto"/>
            <w:left w:val="none" w:sz="0" w:space="0" w:color="auto"/>
            <w:bottom w:val="none" w:sz="0" w:space="0" w:color="auto"/>
            <w:right w:val="none" w:sz="0" w:space="0" w:color="auto"/>
          </w:divBdr>
        </w:div>
        <w:div w:id="932475089">
          <w:marLeft w:val="0"/>
          <w:marRight w:val="0"/>
          <w:marTop w:val="120"/>
          <w:marBottom w:val="0"/>
          <w:divBdr>
            <w:top w:val="none" w:sz="0" w:space="0" w:color="auto"/>
            <w:left w:val="none" w:sz="0" w:space="0" w:color="auto"/>
            <w:bottom w:val="none" w:sz="0" w:space="0" w:color="auto"/>
            <w:right w:val="none" w:sz="0" w:space="0" w:color="auto"/>
          </w:divBdr>
        </w:div>
        <w:div w:id="603996297">
          <w:marLeft w:val="0"/>
          <w:marRight w:val="0"/>
          <w:marTop w:val="120"/>
          <w:marBottom w:val="0"/>
          <w:divBdr>
            <w:top w:val="none" w:sz="0" w:space="0" w:color="auto"/>
            <w:left w:val="none" w:sz="0" w:space="0" w:color="auto"/>
            <w:bottom w:val="none" w:sz="0" w:space="0" w:color="auto"/>
            <w:right w:val="none" w:sz="0" w:space="0" w:color="auto"/>
          </w:divBdr>
        </w:div>
        <w:div w:id="1810391249">
          <w:marLeft w:val="0"/>
          <w:marRight w:val="0"/>
          <w:marTop w:val="120"/>
          <w:marBottom w:val="0"/>
          <w:divBdr>
            <w:top w:val="none" w:sz="0" w:space="0" w:color="auto"/>
            <w:left w:val="none" w:sz="0" w:space="0" w:color="auto"/>
            <w:bottom w:val="none" w:sz="0" w:space="0" w:color="auto"/>
            <w:right w:val="none" w:sz="0" w:space="0" w:color="auto"/>
          </w:divBdr>
        </w:div>
        <w:div w:id="1466001380">
          <w:marLeft w:val="0"/>
          <w:marRight w:val="0"/>
          <w:marTop w:val="120"/>
          <w:marBottom w:val="0"/>
          <w:divBdr>
            <w:top w:val="none" w:sz="0" w:space="0" w:color="auto"/>
            <w:left w:val="none" w:sz="0" w:space="0" w:color="auto"/>
            <w:bottom w:val="none" w:sz="0" w:space="0" w:color="auto"/>
            <w:right w:val="none" w:sz="0" w:space="0" w:color="auto"/>
          </w:divBdr>
        </w:div>
        <w:div w:id="794714954">
          <w:marLeft w:val="0"/>
          <w:marRight w:val="0"/>
          <w:marTop w:val="120"/>
          <w:marBottom w:val="0"/>
          <w:divBdr>
            <w:top w:val="none" w:sz="0" w:space="0" w:color="auto"/>
            <w:left w:val="none" w:sz="0" w:space="0" w:color="auto"/>
            <w:bottom w:val="none" w:sz="0" w:space="0" w:color="auto"/>
            <w:right w:val="none" w:sz="0" w:space="0" w:color="auto"/>
          </w:divBdr>
        </w:div>
        <w:div w:id="959796927">
          <w:marLeft w:val="0"/>
          <w:marRight w:val="0"/>
          <w:marTop w:val="120"/>
          <w:marBottom w:val="0"/>
          <w:divBdr>
            <w:top w:val="none" w:sz="0" w:space="0" w:color="auto"/>
            <w:left w:val="none" w:sz="0" w:space="0" w:color="auto"/>
            <w:bottom w:val="none" w:sz="0" w:space="0" w:color="auto"/>
            <w:right w:val="none" w:sz="0" w:space="0" w:color="auto"/>
          </w:divBdr>
        </w:div>
        <w:div w:id="2118206607">
          <w:marLeft w:val="0"/>
          <w:marRight w:val="0"/>
          <w:marTop w:val="120"/>
          <w:marBottom w:val="0"/>
          <w:divBdr>
            <w:top w:val="none" w:sz="0" w:space="0" w:color="auto"/>
            <w:left w:val="none" w:sz="0" w:space="0" w:color="auto"/>
            <w:bottom w:val="none" w:sz="0" w:space="0" w:color="auto"/>
            <w:right w:val="none" w:sz="0" w:space="0" w:color="auto"/>
          </w:divBdr>
        </w:div>
        <w:div w:id="798763507">
          <w:marLeft w:val="0"/>
          <w:marRight w:val="0"/>
          <w:marTop w:val="120"/>
          <w:marBottom w:val="0"/>
          <w:divBdr>
            <w:top w:val="none" w:sz="0" w:space="0" w:color="auto"/>
            <w:left w:val="none" w:sz="0" w:space="0" w:color="auto"/>
            <w:bottom w:val="none" w:sz="0" w:space="0" w:color="auto"/>
            <w:right w:val="none" w:sz="0" w:space="0" w:color="auto"/>
          </w:divBdr>
        </w:div>
        <w:div w:id="1526363002">
          <w:marLeft w:val="0"/>
          <w:marRight w:val="0"/>
          <w:marTop w:val="120"/>
          <w:marBottom w:val="0"/>
          <w:divBdr>
            <w:top w:val="none" w:sz="0" w:space="0" w:color="auto"/>
            <w:left w:val="none" w:sz="0" w:space="0" w:color="auto"/>
            <w:bottom w:val="none" w:sz="0" w:space="0" w:color="auto"/>
            <w:right w:val="none" w:sz="0" w:space="0" w:color="auto"/>
          </w:divBdr>
        </w:div>
        <w:div w:id="1278833174">
          <w:marLeft w:val="0"/>
          <w:marRight w:val="0"/>
          <w:marTop w:val="120"/>
          <w:marBottom w:val="0"/>
          <w:divBdr>
            <w:top w:val="none" w:sz="0" w:space="0" w:color="auto"/>
            <w:left w:val="none" w:sz="0" w:space="0" w:color="auto"/>
            <w:bottom w:val="none" w:sz="0" w:space="0" w:color="auto"/>
            <w:right w:val="none" w:sz="0" w:space="0" w:color="auto"/>
          </w:divBdr>
        </w:div>
        <w:div w:id="1336109015">
          <w:marLeft w:val="0"/>
          <w:marRight w:val="0"/>
          <w:marTop w:val="120"/>
          <w:marBottom w:val="0"/>
          <w:divBdr>
            <w:top w:val="none" w:sz="0" w:space="0" w:color="auto"/>
            <w:left w:val="none" w:sz="0" w:space="0" w:color="auto"/>
            <w:bottom w:val="none" w:sz="0" w:space="0" w:color="auto"/>
            <w:right w:val="none" w:sz="0" w:space="0" w:color="auto"/>
          </w:divBdr>
        </w:div>
        <w:div w:id="1101149082">
          <w:marLeft w:val="0"/>
          <w:marRight w:val="0"/>
          <w:marTop w:val="120"/>
          <w:marBottom w:val="0"/>
          <w:divBdr>
            <w:top w:val="none" w:sz="0" w:space="0" w:color="auto"/>
            <w:left w:val="none" w:sz="0" w:space="0" w:color="auto"/>
            <w:bottom w:val="none" w:sz="0" w:space="0" w:color="auto"/>
            <w:right w:val="none" w:sz="0" w:space="0" w:color="auto"/>
          </w:divBdr>
        </w:div>
        <w:div w:id="893664366">
          <w:marLeft w:val="0"/>
          <w:marRight w:val="0"/>
          <w:marTop w:val="120"/>
          <w:marBottom w:val="0"/>
          <w:divBdr>
            <w:top w:val="none" w:sz="0" w:space="0" w:color="auto"/>
            <w:left w:val="none" w:sz="0" w:space="0" w:color="auto"/>
            <w:bottom w:val="none" w:sz="0" w:space="0" w:color="auto"/>
            <w:right w:val="none" w:sz="0" w:space="0" w:color="auto"/>
          </w:divBdr>
        </w:div>
        <w:div w:id="1567178879">
          <w:marLeft w:val="0"/>
          <w:marRight w:val="0"/>
          <w:marTop w:val="120"/>
          <w:marBottom w:val="0"/>
          <w:divBdr>
            <w:top w:val="none" w:sz="0" w:space="0" w:color="auto"/>
            <w:left w:val="none" w:sz="0" w:space="0" w:color="auto"/>
            <w:bottom w:val="none" w:sz="0" w:space="0" w:color="auto"/>
            <w:right w:val="none" w:sz="0" w:space="0" w:color="auto"/>
          </w:divBdr>
        </w:div>
        <w:div w:id="1414282561">
          <w:marLeft w:val="0"/>
          <w:marRight w:val="0"/>
          <w:marTop w:val="120"/>
          <w:marBottom w:val="0"/>
          <w:divBdr>
            <w:top w:val="none" w:sz="0" w:space="0" w:color="auto"/>
            <w:left w:val="none" w:sz="0" w:space="0" w:color="auto"/>
            <w:bottom w:val="none" w:sz="0" w:space="0" w:color="auto"/>
            <w:right w:val="none" w:sz="0" w:space="0" w:color="auto"/>
          </w:divBdr>
        </w:div>
        <w:div w:id="1915240995">
          <w:marLeft w:val="0"/>
          <w:marRight w:val="0"/>
          <w:marTop w:val="120"/>
          <w:marBottom w:val="0"/>
          <w:divBdr>
            <w:top w:val="none" w:sz="0" w:space="0" w:color="auto"/>
            <w:left w:val="none" w:sz="0" w:space="0" w:color="auto"/>
            <w:bottom w:val="none" w:sz="0" w:space="0" w:color="auto"/>
            <w:right w:val="none" w:sz="0" w:space="0" w:color="auto"/>
          </w:divBdr>
        </w:div>
        <w:div w:id="1324814636">
          <w:marLeft w:val="0"/>
          <w:marRight w:val="0"/>
          <w:marTop w:val="120"/>
          <w:marBottom w:val="0"/>
          <w:divBdr>
            <w:top w:val="none" w:sz="0" w:space="0" w:color="auto"/>
            <w:left w:val="none" w:sz="0" w:space="0" w:color="auto"/>
            <w:bottom w:val="none" w:sz="0" w:space="0" w:color="auto"/>
            <w:right w:val="none" w:sz="0" w:space="0" w:color="auto"/>
          </w:divBdr>
        </w:div>
        <w:div w:id="1665084307">
          <w:marLeft w:val="0"/>
          <w:marRight w:val="0"/>
          <w:marTop w:val="120"/>
          <w:marBottom w:val="0"/>
          <w:divBdr>
            <w:top w:val="none" w:sz="0" w:space="0" w:color="auto"/>
            <w:left w:val="none" w:sz="0" w:space="0" w:color="auto"/>
            <w:bottom w:val="none" w:sz="0" w:space="0" w:color="auto"/>
            <w:right w:val="none" w:sz="0" w:space="0" w:color="auto"/>
          </w:divBdr>
        </w:div>
        <w:div w:id="1269511084">
          <w:marLeft w:val="0"/>
          <w:marRight w:val="0"/>
          <w:marTop w:val="120"/>
          <w:marBottom w:val="0"/>
          <w:divBdr>
            <w:top w:val="none" w:sz="0" w:space="0" w:color="auto"/>
            <w:left w:val="none" w:sz="0" w:space="0" w:color="auto"/>
            <w:bottom w:val="none" w:sz="0" w:space="0" w:color="auto"/>
            <w:right w:val="none" w:sz="0" w:space="0" w:color="auto"/>
          </w:divBdr>
        </w:div>
        <w:div w:id="1462963969">
          <w:marLeft w:val="0"/>
          <w:marRight w:val="0"/>
          <w:marTop w:val="120"/>
          <w:marBottom w:val="0"/>
          <w:divBdr>
            <w:top w:val="none" w:sz="0" w:space="0" w:color="auto"/>
            <w:left w:val="none" w:sz="0" w:space="0" w:color="auto"/>
            <w:bottom w:val="none" w:sz="0" w:space="0" w:color="auto"/>
            <w:right w:val="none" w:sz="0" w:space="0" w:color="auto"/>
          </w:divBdr>
        </w:div>
        <w:div w:id="860968677">
          <w:marLeft w:val="0"/>
          <w:marRight w:val="0"/>
          <w:marTop w:val="120"/>
          <w:marBottom w:val="0"/>
          <w:divBdr>
            <w:top w:val="none" w:sz="0" w:space="0" w:color="auto"/>
            <w:left w:val="none" w:sz="0" w:space="0" w:color="auto"/>
            <w:bottom w:val="none" w:sz="0" w:space="0" w:color="auto"/>
            <w:right w:val="none" w:sz="0" w:space="0" w:color="auto"/>
          </w:divBdr>
        </w:div>
        <w:div w:id="923535053">
          <w:marLeft w:val="0"/>
          <w:marRight w:val="0"/>
          <w:marTop w:val="120"/>
          <w:marBottom w:val="0"/>
          <w:divBdr>
            <w:top w:val="none" w:sz="0" w:space="0" w:color="auto"/>
            <w:left w:val="none" w:sz="0" w:space="0" w:color="auto"/>
            <w:bottom w:val="none" w:sz="0" w:space="0" w:color="auto"/>
            <w:right w:val="none" w:sz="0" w:space="0" w:color="auto"/>
          </w:divBdr>
        </w:div>
        <w:div w:id="1795247029">
          <w:marLeft w:val="0"/>
          <w:marRight w:val="0"/>
          <w:marTop w:val="120"/>
          <w:marBottom w:val="0"/>
          <w:divBdr>
            <w:top w:val="none" w:sz="0" w:space="0" w:color="auto"/>
            <w:left w:val="none" w:sz="0" w:space="0" w:color="auto"/>
            <w:bottom w:val="none" w:sz="0" w:space="0" w:color="auto"/>
            <w:right w:val="none" w:sz="0" w:space="0" w:color="auto"/>
          </w:divBdr>
        </w:div>
        <w:div w:id="2061585027">
          <w:marLeft w:val="0"/>
          <w:marRight w:val="0"/>
          <w:marTop w:val="120"/>
          <w:marBottom w:val="0"/>
          <w:divBdr>
            <w:top w:val="none" w:sz="0" w:space="0" w:color="auto"/>
            <w:left w:val="none" w:sz="0" w:space="0" w:color="auto"/>
            <w:bottom w:val="none" w:sz="0" w:space="0" w:color="auto"/>
            <w:right w:val="none" w:sz="0" w:space="0" w:color="auto"/>
          </w:divBdr>
        </w:div>
        <w:div w:id="524950562">
          <w:marLeft w:val="0"/>
          <w:marRight w:val="0"/>
          <w:marTop w:val="120"/>
          <w:marBottom w:val="0"/>
          <w:divBdr>
            <w:top w:val="none" w:sz="0" w:space="0" w:color="auto"/>
            <w:left w:val="none" w:sz="0" w:space="0" w:color="auto"/>
            <w:bottom w:val="none" w:sz="0" w:space="0" w:color="auto"/>
            <w:right w:val="none" w:sz="0" w:space="0" w:color="auto"/>
          </w:divBdr>
        </w:div>
        <w:div w:id="1493721776">
          <w:marLeft w:val="0"/>
          <w:marRight w:val="0"/>
          <w:marTop w:val="120"/>
          <w:marBottom w:val="0"/>
          <w:divBdr>
            <w:top w:val="none" w:sz="0" w:space="0" w:color="auto"/>
            <w:left w:val="none" w:sz="0" w:space="0" w:color="auto"/>
            <w:bottom w:val="none" w:sz="0" w:space="0" w:color="auto"/>
            <w:right w:val="none" w:sz="0" w:space="0" w:color="auto"/>
          </w:divBdr>
        </w:div>
        <w:div w:id="412553018">
          <w:marLeft w:val="0"/>
          <w:marRight w:val="0"/>
          <w:marTop w:val="120"/>
          <w:marBottom w:val="0"/>
          <w:divBdr>
            <w:top w:val="none" w:sz="0" w:space="0" w:color="auto"/>
            <w:left w:val="none" w:sz="0" w:space="0" w:color="auto"/>
            <w:bottom w:val="none" w:sz="0" w:space="0" w:color="auto"/>
            <w:right w:val="none" w:sz="0" w:space="0" w:color="auto"/>
          </w:divBdr>
        </w:div>
        <w:div w:id="1069302099">
          <w:marLeft w:val="0"/>
          <w:marRight w:val="0"/>
          <w:marTop w:val="120"/>
          <w:marBottom w:val="0"/>
          <w:divBdr>
            <w:top w:val="none" w:sz="0" w:space="0" w:color="auto"/>
            <w:left w:val="none" w:sz="0" w:space="0" w:color="auto"/>
            <w:bottom w:val="none" w:sz="0" w:space="0" w:color="auto"/>
            <w:right w:val="none" w:sz="0" w:space="0" w:color="auto"/>
          </w:divBdr>
        </w:div>
        <w:div w:id="898325017">
          <w:marLeft w:val="0"/>
          <w:marRight w:val="0"/>
          <w:marTop w:val="120"/>
          <w:marBottom w:val="0"/>
          <w:divBdr>
            <w:top w:val="none" w:sz="0" w:space="0" w:color="auto"/>
            <w:left w:val="none" w:sz="0" w:space="0" w:color="auto"/>
            <w:bottom w:val="none" w:sz="0" w:space="0" w:color="auto"/>
            <w:right w:val="none" w:sz="0" w:space="0" w:color="auto"/>
          </w:divBdr>
        </w:div>
        <w:div w:id="183904495">
          <w:marLeft w:val="0"/>
          <w:marRight w:val="0"/>
          <w:marTop w:val="120"/>
          <w:marBottom w:val="0"/>
          <w:divBdr>
            <w:top w:val="none" w:sz="0" w:space="0" w:color="auto"/>
            <w:left w:val="none" w:sz="0" w:space="0" w:color="auto"/>
            <w:bottom w:val="none" w:sz="0" w:space="0" w:color="auto"/>
            <w:right w:val="none" w:sz="0" w:space="0" w:color="auto"/>
          </w:divBdr>
        </w:div>
        <w:div w:id="1949390618">
          <w:marLeft w:val="0"/>
          <w:marRight w:val="0"/>
          <w:marTop w:val="120"/>
          <w:marBottom w:val="0"/>
          <w:divBdr>
            <w:top w:val="none" w:sz="0" w:space="0" w:color="auto"/>
            <w:left w:val="none" w:sz="0" w:space="0" w:color="auto"/>
            <w:bottom w:val="none" w:sz="0" w:space="0" w:color="auto"/>
            <w:right w:val="none" w:sz="0" w:space="0" w:color="auto"/>
          </w:divBdr>
        </w:div>
        <w:div w:id="407649984">
          <w:marLeft w:val="0"/>
          <w:marRight w:val="0"/>
          <w:marTop w:val="120"/>
          <w:marBottom w:val="0"/>
          <w:divBdr>
            <w:top w:val="none" w:sz="0" w:space="0" w:color="auto"/>
            <w:left w:val="none" w:sz="0" w:space="0" w:color="auto"/>
            <w:bottom w:val="none" w:sz="0" w:space="0" w:color="auto"/>
            <w:right w:val="none" w:sz="0" w:space="0" w:color="auto"/>
          </w:divBdr>
        </w:div>
        <w:div w:id="1460222937">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49465/" TargetMode="External"/><Relationship Id="rId13" Type="http://schemas.openxmlformats.org/officeDocument/2006/relationships/hyperlink" Target="http://www.consultant.ru/document/cons_doc_LAW_349465/" TargetMode="External"/><Relationship Id="rId3" Type="http://schemas.openxmlformats.org/officeDocument/2006/relationships/settings" Target="settings.xml"/><Relationship Id="rId7" Type="http://schemas.openxmlformats.org/officeDocument/2006/relationships/hyperlink" Target="http://www.kremlin.ru/events/president/news/63123" TargetMode="External"/><Relationship Id="rId12" Type="http://schemas.openxmlformats.org/officeDocument/2006/relationships/hyperlink" Target="http://www.consultant.ru/document/cons_doc_LAW_349465/"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consultant.ru/document/cons_doc_LAW_349080/" TargetMode="External"/><Relationship Id="rId11" Type="http://schemas.openxmlformats.org/officeDocument/2006/relationships/hyperlink" Target="http://www.consultant.ru/document/cons_doc_LAW_349465/" TargetMode="External"/><Relationship Id="rId5" Type="http://schemas.openxmlformats.org/officeDocument/2006/relationships/hyperlink" Target="http://www.consultant.ru/document/cons_doc_LAW_349200/cf148e8662eafdb9539fb6f19024dfdb5c33aaa2/" TargetMode="External"/><Relationship Id="rId15" Type="http://schemas.openxmlformats.org/officeDocument/2006/relationships/fontTable" Target="fontTable.xml"/><Relationship Id="rId10" Type="http://schemas.openxmlformats.org/officeDocument/2006/relationships/hyperlink" Target="http://www.consultant.ru/document/cons_doc_LAW_350700/7b80b570bd91478ecb87bf8a7ff1054decc8bcb7/" TargetMode="External"/><Relationship Id="rId4" Type="http://schemas.openxmlformats.org/officeDocument/2006/relationships/webSettings" Target="webSettings.xml"/><Relationship Id="rId9" Type="http://schemas.openxmlformats.org/officeDocument/2006/relationships/hyperlink" Target="http://www.consultant.ru/document/cons_doc_LAW_349465/" TargetMode="External"/><Relationship Id="rId14" Type="http://schemas.openxmlformats.org/officeDocument/2006/relationships/hyperlink" Target="http://www.consultant.ru/document/cons_doc_LAW_313658/6caa3e9618ad885b124f31dca15afb4091aa18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1669</Words>
  <Characters>9519</Characters>
  <Application>Microsoft Office Word</Application>
  <DocSecurity>0</DocSecurity>
  <Lines>79</Lines>
  <Paragraphs>22</Paragraphs>
  <ScaleCrop>false</ScaleCrop>
  <Company/>
  <LinksUpToDate>false</LinksUpToDate>
  <CharactersWithSpaces>11166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Коробейникова</dc:creator>
  <cp:lastModifiedBy>Анастасия Коробейникова</cp:lastModifiedBy>
  <cp:revision>1</cp:revision>
  <dcterms:created xsi:type="dcterms:W3CDTF">2020-04-28T12:39:00Z</dcterms:created>
  <dcterms:modified xsi:type="dcterms:W3CDTF">2020-04-28T12:39:00Z</dcterms:modified>
</cp:coreProperties>
</file>